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BE1B70" w:rsidRDefault="00AB1BFB" w:rsidP="007403DB">
      <w:pPr>
        <w:pBdr>
          <w:bottom w:val="single" w:sz="4" w:space="1" w:color="auto"/>
        </w:pBdr>
        <w:tabs>
          <w:tab w:val="left" w:pos="1370"/>
        </w:tabs>
        <w:rPr>
          <w:rFonts w:ascii="Arial" w:hAnsi="Arial" w:cs="Arial"/>
          <w:i/>
        </w:rPr>
      </w:pPr>
      <w:r w:rsidRPr="00BE1B70">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sidRPr="00BE1B70">
        <w:rPr>
          <w:rFonts w:ascii="Arial" w:hAnsi="Arial" w:cs="Arial"/>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135F58" w:rsidRPr="00C033CD" w:rsidRDefault="00135F58" w:rsidP="00C033CD">
                            <w:pPr>
                              <w:spacing w:after="0" w:line="204" w:lineRule="auto"/>
                              <w:rPr>
                                <w:sz w:val="16"/>
                                <w:szCs w:val="16"/>
                              </w:rPr>
                            </w:pPr>
                            <w:r>
                              <w:rPr>
                                <w:sz w:val="16"/>
                                <w:szCs w:val="16"/>
                              </w:rPr>
                              <w:t xml:space="preserve">24 </w:t>
                            </w:r>
                            <w:r w:rsidRPr="00284477">
                              <w:rPr>
                                <w:sz w:val="16"/>
                                <w:szCs w:val="16"/>
                              </w:rPr>
                              <w:t>Bulvarno-Kudr</w:t>
                            </w:r>
                            <w:r>
                              <w:rPr>
                                <w:sz w:val="16"/>
                                <w:szCs w:val="16"/>
                              </w:rPr>
                              <w:t>y</w:t>
                            </w:r>
                            <w:r w:rsidRPr="00284477">
                              <w:rPr>
                                <w:sz w:val="16"/>
                                <w:szCs w:val="16"/>
                              </w:rPr>
                              <w:t>avska</w:t>
                            </w:r>
                            <w:r>
                              <w:rPr>
                                <w:sz w:val="16"/>
                                <w:szCs w:val="16"/>
                              </w:rPr>
                              <w:t xml:space="preserve"> St</w:t>
                            </w:r>
                            <w:proofErr w:type="gramStart"/>
                            <w:r w:rsidRPr="007403DB">
                              <w:rPr>
                                <w:sz w:val="16"/>
                                <w:szCs w:val="16"/>
                              </w:rPr>
                              <w:t>.</w:t>
                            </w:r>
                            <w:r w:rsidRPr="00C033CD">
                              <w:rPr>
                                <w:sz w:val="16"/>
                                <w:szCs w:val="16"/>
                              </w:rPr>
                              <w:t>,</w:t>
                            </w:r>
                            <w:proofErr w:type="gramEnd"/>
                            <w:r w:rsidRPr="00C033CD">
                              <w:rPr>
                                <w:sz w:val="16"/>
                                <w:szCs w:val="16"/>
                              </w:rPr>
                              <w:t xml:space="preserve"> </w:t>
                            </w:r>
                          </w:p>
                          <w:p w:rsidR="00135F58" w:rsidRPr="00C033CD" w:rsidRDefault="00135F58" w:rsidP="00C033CD">
                            <w:pPr>
                              <w:spacing w:after="0" w:line="204" w:lineRule="auto"/>
                              <w:rPr>
                                <w:sz w:val="16"/>
                                <w:szCs w:val="16"/>
                              </w:rPr>
                            </w:pPr>
                            <w:r>
                              <w:rPr>
                                <w:sz w:val="16"/>
                                <w:szCs w:val="16"/>
                                <w:lang w:val="uk-UA"/>
                              </w:rPr>
                              <w:t>01054</w:t>
                            </w:r>
                            <w:r w:rsidRPr="00C033CD">
                              <w:rPr>
                                <w:sz w:val="16"/>
                                <w:szCs w:val="16"/>
                              </w:rPr>
                              <w:t xml:space="preserve"> Kyiv, Ukraine</w:t>
                            </w:r>
                          </w:p>
                          <w:p w:rsidR="00135F58" w:rsidRPr="00C033CD" w:rsidRDefault="00135F58" w:rsidP="00C033CD">
                            <w:pPr>
                              <w:spacing w:after="0" w:line="204" w:lineRule="auto"/>
                              <w:rPr>
                                <w:sz w:val="16"/>
                                <w:szCs w:val="16"/>
                              </w:rPr>
                            </w:pPr>
                            <w:r w:rsidRPr="00C033CD">
                              <w:rPr>
                                <w:sz w:val="16"/>
                                <w:szCs w:val="16"/>
                              </w:rPr>
                              <w:t>Tel.: (+380 44) 490-5485</w:t>
                            </w:r>
                          </w:p>
                          <w:p w:rsidR="00135F58" w:rsidRPr="00C033CD" w:rsidRDefault="00135F58" w:rsidP="00C033CD">
                            <w:pPr>
                              <w:spacing w:after="0" w:line="204" w:lineRule="auto"/>
                              <w:rPr>
                                <w:sz w:val="16"/>
                                <w:szCs w:val="16"/>
                              </w:rPr>
                            </w:pPr>
                            <w:r w:rsidRPr="00C033CD">
                              <w:rPr>
                                <w:sz w:val="16"/>
                                <w:szCs w:val="16"/>
                              </w:rPr>
                              <w:t>Fax: (+380 44) 490-5489</w:t>
                            </w:r>
                          </w:p>
                          <w:p w:rsidR="00135F58" w:rsidRPr="00C033CD" w:rsidRDefault="00135F58"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135F58" w:rsidRPr="00C033CD" w:rsidRDefault="00135F58" w:rsidP="00C033CD">
                      <w:pPr>
                        <w:spacing w:after="0" w:line="204" w:lineRule="auto"/>
                        <w:rPr>
                          <w:sz w:val="16"/>
                          <w:szCs w:val="16"/>
                        </w:rPr>
                      </w:pPr>
                      <w:r>
                        <w:rPr>
                          <w:sz w:val="16"/>
                          <w:szCs w:val="16"/>
                        </w:rPr>
                        <w:t xml:space="preserve">24 </w:t>
                      </w:r>
                      <w:r w:rsidRPr="00284477">
                        <w:rPr>
                          <w:sz w:val="16"/>
                          <w:szCs w:val="16"/>
                        </w:rPr>
                        <w:t>Bulvarno-Kudr</w:t>
                      </w:r>
                      <w:r>
                        <w:rPr>
                          <w:sz w:val="16"/>
                          <w:szCs w:val="16"/>
                        </w:rPr>
                        <w:t>y</w:t>
                      </w:r>
                      <w:r w:rsidRPr="00284477">
                        <w:rPr>
                          <w:sz w:val="16"/>
                          <w:szCs w:val="16"/>
                        </w:rPr>
                        <w:t>avska</w:t>
                      </w:r>
                      <w:r>
                        <w:rPr>
                          <w:sz w:val="16"/>
                          <w:szCs w:val="16"/>
                        </w:rPr>
                        <w:t xml:space="preserve"> St</w:t>
                      </w:r>
                      <w:proofErr w:type="gramStart"/>
                      <w:r w:rsidRPr="007403DB">
                        <w:rPr>
                          <w:sz w:val="16"/>
                          <w:szCs w:val="16"/>
                        </w:rPr>
                        <w:t>.</w:t>
                      </w:r>
                      <w:r w:rsidRPr="00C033CD">
                        <w:rPr>
                          <w:sz w:val="16"/>
                          <w:szCs w:val="16"/>
                        </w:rPr>
                        <w:t>,</w:t>
                      </w:r>
                      <w:proofErr w:type="gramEnd"/>
                      <w:r w:rsidRPr="00C033CD">
                        <w:rPr>
                          <w:sz w:val="16"/>
                          <w:szCs w:val="16"/>
                        </w:rPr>
                        <w:t xml:space="preserve"> </w:t>
                      </w:r>
                    </w:p>
                    <w:p w:rsidR="00135F58" w:rsidRPr="00C033CD" w:rsidRDefault="00135F58" w:rsidP="00C033CD">
                      <w:pPr>
                        <w:spacing w:after="0" w:line="204" w:lineRule="auto"/>
                        <w:rPr>
                          <w:sz w:val="16"/>
                          <w:szCs w:val="16"/>
                        </w:rPr>
                      </w:pPr>
                      <w:r>
                        <w:rPr>
                          <w:sz w:val="16"/>
                          <w:szCs w:val="16"/>
                          <w:lang w:val="uk-UA"/>
                        </w:rPr>
                        <w:t>01054</w:t>
                      </w:r>
                      <w:r w:rsidRPr="00C033CD">
                        <w:rPr>
                          <w:sz w:val="16"/>
                          <w:szCs w:val="16"/>
                        </w:rPr>
                        <w:t xml:space="preserve"> Kyiv, Ukraine</w:t>
                      </w:r>
                    </w:p>
                    <w:p w:rsidR="00135F58" w:rsidRPr="00C033CD" w:rsidRDefault="00135F58" w:rsidP="00C033CD">
                      <w:pPr>
                        <w:spacing w:after="0" w:line="204" w:lineRule="auto"/>
                        <w:rPr>
                          <w:sz w:val="16"/>
                          <w:szCs w:val="16"/>
                        </w:rPr>
                      </w:pPr>
                      <w:r w:rsidRPr="00C033CD">
                        <w:rPr>
                          <w:sz w:val="16"/>
                          <w:szCs w:val="16"/>
                        </w:rPr>
                        <w:t>Tel.: (+380 44) 490-5485</w:t>
                      </w:r>
                    </w:p>
                    <w:p w:rsidR="00135F58" w:rsidRPr="00C033CD" w:rsidRDefault="00135F58" w:rsidP="00C033CD">
                      <w:pPr>
                        <w:spacing w:after="0" w:line="204" w:lineRule="auto"/>
                        <w:rPr>
                          <w:sz w:val="16"/>
                          <w:szCs w:val="16"/>
                        </w:rPr>
                      </w:pPr>
                      <w:r w:rsidRPr="00C033CD">
                        <w:rPr>
                          <w:sz w:val="16"/>
                          <w:szCs w:val="16"/>
                        </w:rPr>
                        <w:t>Fax: (+380 44) 490-5489</w:t>
                      </w:r>
                    </w:p>
                    <w:p w:rsidR="00135F58" w:rsidRPr="00C033CD" w:rsidRDefault="00135F58"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sidRPr="00BE1B70">
        <w:rPr>
          <w:rFonts w:ascii="Arial" w:hAnsi="Arial" w:cs="Arial"/>
          <w:i/>
        </w:rPr>
        <w:tab/>
      </w:r>
    </w:p>
    <w:p w:rsidR="00334F93" w:rsidRPr="00BE1B70" w:rsidRDefault="00334F93" w:rsidP="00211278">
      <w:pPr>
        <w:pBdr>
          <w:bottom w:val="single" w:sz="4" w:space="1" w:color="auto"/>
        </w:pBdr>
        <w:rPr>
          <w:rFonts w:ascii="Arial" w:hAnsi="Arial" w:cs="Arial"/>
        </w:rPr>
      </w:pPr>
    </w:p>
    <w:p w:rsidR="00694002" w:rsidRPr="00BE1B70" w:rsidRDefault="00694002" w:rsidP="00211278">
      <w:pPr>
        <w:pBdr>
          <w:bottom w:val="single" w:sz="4" w:space="1" w:color="auto"/>
        </w:pBdr>
        <w:rPr>
          <w:rFonts w:ascii="Arial" w:hAnsi="Arial" w:cs="Arial"/>
          <w:lang w:val="uk-UA"/>
        </w:rPr>
      </w:pPr>
    </w:p>
    <w:p w:rsidR="00694002" w:rsidRPr="00BE1B70" w:rsidRDefault="00694002" w:rsidP="00334F93">
      <w:pPr>
        <w:rPr>
          <w:rFonts w:ascii="Arial" w:hAnsi="Arial" w:cs="Arial"/>
          <w:lang w:val="uk-UA"/>
        </w:rPr>
      </w:pPr>
    </w:p>
    <w:p w:rsidR="00334F93" w:rsidRPr="00BE1B70" w:rsidRDefault="00334F93" w:rsidP="00334F93">
      <w:pPr>
        <w:spacing w:after="120" w:line="240" w:lineRule="auto"/>
        <w:rPr>
          <w:rFonts w:ascii="Arial" w:hAnsi="Arial" w:cs="Arial"/>
        </w:rPr>
      </w:pPr>
    </w:p>
    <w:p w:rsidR="00334F93" w:rsidRPr="00BE1B70" w:rsidRDefault="00334F93" w:rsidP="00334F93">
      <w:pPr>
        <w:spacing w:after="120" w:line="240" w:lineRule="auto"/>
        <w:rPr>
          <w:rFonts w:ascii="Arial" w:hAnsi="Arial" w:cs="Arial"/>
        </w:rPr>
      </w:pPr>
    </w:p>
    <w:p w:rsidR="00135F58" w:rsidRPr="00BE1B70" w:rsidRDefault="00135F58" w:rsidP="00135F58">
      <w:pPr>
        <w:ind w:firstLine="708"/>
        <w:jc w:val="both"/>
        <w:rPr>
          <w:rFonts w:ascii="Arial" w:hAnsi="Arial" w:cs="Arial"/>
          <w:b/>
          <w:lang w:val="uk-UA"/>
        </w:rPr>
      </w:pPr>
      <w:r w:rsidRPr="00BE1B70">
        <w:rPr>
          <w:rFonts w:ascii="Arial" w:hAnsi="Arial" w:cs="Arial"/>
          <w:b/>
          <w:lang w:val="uk-UA"/>
        </w:rPr>
        <w:t xml:space="preserve">Specification for the tender for the procurement </w:t>
      </w:r>
      <w:r w:rsidR="00DF7DF7" w:rsidRPr="00BE1B70">
        <w:rPr>
          <w:rFonts w:ascii="Arial" w:hAnsi="Arial" w:cs="Arial"/>
          <w:b/>
          <w:lang w:val="uk-UA"/>
        </w:rPr>
        <w:t>Drug Rapid Tests (</w:t>
      </w:r>
      <w:r w:rsidR="00DF7DF7" w:rsidRPr="00BE1B70">
        <w:rPr>
          <w:rFonts w:ascii="Arial" w:hAnsi="Arial" w:cs="Arial"/>
          <w:b/>
        </w:rPr>
        <w:t xml:space="preserve">Tender </w:t>
      </w:r>
      <w:r w:rsidR="00DF7DF7" w:rsidRPr="00BE1B70">
        <w:rPr>
          <w:rFonts w:ascii="Arial" w:hAnsi="Arial" w:cs="Arial"/>
          <w:b/>
          <w:lang w:val="uk-UA"/>
        </w:rPr>
        <w:t>DRT-2026-PHC)</w:t>
      </w:r>
    </w:p>
    <w:p w:rsidR="00135F58" w:rsidRPr="00BE1B70" w:rsidRDefault="00135F58" w:rsidP="00135F58">
      <w:pPr>
        <w:ind w:firstLine="708"/>
        <w:jc w:val="both"/>
        <w:rPr>
          <w:rFonts w:ascii="Arial" w:hAnsi="Arial" w:cs="Arial"/>
          <w:b/>
          <w:lang w:val="uk-UA"/>
        </w:rPr>
      </w:pPr>
    </w:p>
    <w:p w:rsidR="00135F58" w:rsidRPr="00BE1B70" w:rsidRDefault="00135F58" w:rsidP="00135F58">
      <w:pPr>
        <w:ind w:firstLine="708"/>
        <w:jc w:val="both"/>
        <w:rPr>
          <w:rFonts w:ascii="Arial" w:hAnsi="Arial" w:cs="Arial"/>
          <w:lang w:val="uk-UA"/>
        </w:rPr>
      </w:pPr>
      <w:r w:rsidRPr="00BE1B70">
        <w:rPr>
          <w:rFonts w:ascii="Arial" w:hAnsi="Arial" w:cs="Arial"/>
          <w:lang w:val="uk-UA"/>
        </w:rPr>
        <w:t>International Charitable Foundation "Alliance for Public Health" (hereinafter referred to as the Alliance) is a leading professional organization that, in cooperation with key non-governmental organizations, the Ministry of Health, and other government bodies, combats a number of epidemics, including HIV/AIDS and TB in Ukraine, manages prevention programs, and provides high-quality technical support and financial resources to organizations on the ground. The Alliance's mission is to reduce the spread of infections and mortality and minimize the negative impact of epidemics by supporting the public response to them in Ukraine, as well as by disseminating effective approaches to prevention and treatment in Eastern Europe and Central Asia.</w:t>
      </w:r>
    </w:p>
    <w:p w:rsidR="00135F58" w:rsidRPr="00BE1B70" w:rsidRDefault="00135F58" w:rsidP="00135F58">
      <w:pPr>
        <w:ind w:firstLine="708"/>
        <w:jc w:val="both"/>
        <w:rPr>
          <w:rFonts w:ascii="Arial" w:hAnsi="Arial" w:cs="Arial"/>
          <w:lang w:val="uk-UA"/>
        </w:rPr>
      </w:pPr>
    </w:p>
    <w:p w:rsidR="00135F58" w:rsidRPr="00BE1B70" w:rsidRDefault="00135F58" w:rsidP="00135F58">
      <w:pPr>
        <w:ind w:firstLine="708"/>
        <w:jc w:val="both"/>
        <w:rPr>
          <w:rFonts w:ascii="Arial" w:hAnsi="Arial" w:cs="Arial"/>
          <w:lang w:val="uk-UA"/>
        </w:rPr>
      </w:pPr>
      <w:r w:rsidRPr="00BE1B70">
        <w:rPr>
          <w:rFonts w:ascii="Arial" w:hAnsi="Arial" w:cs="Arial"/>
          <w:lang w:val="uk-UA"/>
        </w:rPr>
        <w:t>As an independent legal entity registered in Ukraine since 2003 and having gained managerial autonomy since January 2009, the Alliance shares the values and remains a member of the global partnership of the Alliance for Public Health (an international charitable organization uniting 30 organizations from different countries, with a Secretariat in Hove, Great Britain).</w:t>
      </w:r>
    </w:p>
    <w:p w:rsidR="00135F58" w:rsidRPr="00BE1B70" w:rsidRDefault="00135F58" w:rsidP="00135F58">
      <w:pPr>
        <w:ind w:firstLine="708"/>
        <w:jc w:val="both"/>
        <w:rPr>
          <w:rFonts w:ascii="Arial" w:hAnsi="Arial" w:cs="Arial"/>
          <w:lang w:val="uk-UA"/>
        </w:rPr>
      </w:pPr>
    </w:p>
    <w:p w:rsidR="00135F58" w:rsidRPr="00BE1B70" w:rsidRDefault="00135F58" w:rsidP="00135F58">
      <w:pPr>
        <w:ind w:firstLine="708"/>
        <w:jc w:val="both"/>
        <w:rPr>
          <w:rFonts w:ascii="Arial" w:hAnsi="Arial" w:cs="Arial"/>
          <w:lang w:val="uk-UA"/>
        </w:rPr>
      </w:pPr>
      <w:r w:rsidRPr="00BE1B70">
        <w:rPr>
          <w:rFonts w:ascii="Arial" w:hAnsi="Arial" w:cs="Arial"/>
          <w:lang w:val="uk-UA"/>
        </w:rPr>
        <w:t>The main programs currently implemented by the Alliance are financed by the Global Fund to Fight AIDS, Tuberculosis and Malaria (hereinafter referred to as the Global Fund).</w:t>
      </w:r>
    </w:p>
    <w:p w:rsidR="00135F58" w:rsidRPr="00BE1B70" w:rsidRDefault="00135F58" w:rsidP="00135F58">
      <w:pPr>
        <w:ind w:firstLine="708"/>
        <w:jc w:val="both"/>
        <w:rPr>
          <w:rFonts w:ascii="Arial" w:hAnsi="Arial" w:cs="Arial"/>
          <w:lang w:val="uk-UA"/>
        </w:rPr>
      </w:pPr>
    </w:p>
    <w:p w:rsidR="00135F58" w:rsidRPr="00BE1B70" w:rsidRDefault="00135F58" w:rsidP="00135F58">
      <w:pPr>
        <w:ind w:firstLine="708"/>
        <w:jc w:val="both"/>
        <w:rPr>
          <w:rFonts w:ascii="Arial" w:hAnsi="Arial" w:cs="Arial"/>
          <w:lang w:val="uk-UA"/>
        </w:rPr>
      </w:pPr>
      <w:r w:rsidRPr="00BE1B70">
        <w:rPr>
          <w:rFonts w:ascii="Arial" w:hAnsi="Arial" w:cs="Arial"/>
          <w:lang w:val="uk-UA"/>
        </w:rPr>
        <w:t>This procurement is carried out within the framework of the Program: "Sustainable response to the HIV and TB epidemics in the context of war and recovery of Ukraine for 2024-2026" in accordance with Grant Agreement No. 3644 dated "19" December 2023 (grant name UKR-C-AUA) between the International Charitable Foundation "Alliance for Public Health" and the Global Fund to Fight AIDS, Tuberculosis and Malaria.</w:t>
      </w:r>
    </w:p>
    <w:p w:rsidR="00135F58" w:rsidRPr="00BE1B70" w:rsidRDefault="00135F58" w:rsidP="00135F58">
      <w:pPr>
        <w:ind w:firstLine="708"/>
        <w:jc w:val="both"/>
        <w:rPr>
          <w:rFonts w:ascii="Arial" w:hAnsi="Arial" w:cs="Arial"/>
          <w:b/>
          <w:lang w:val="uk-UA"/>
        </w:rPr>
      </w:pPr>
    </w:p>
    <w:p w:rsidR="00377E94" w:rsidRPr="00BE1B70" w:rsidRDefault="00135F58" w:rsidP="00135F58">
      <w:pPr>
        <w:ind w:firstLine="708"/>
        <w:jc w:val="both"/>
        <w:rPr>
          <w:rFonts w:ascii="Arial" w:hAnsi="Arial" w:cs="Arial"/>
          <w:lang w:val="uk-UA"/>
        </w:rPr>
      </w:pPr>
      <w:r w:rsidRPr="00BE1B70">
        <w:rPr>
          <w:rFonts w:ascii="Arial" w:hAnsi="Arial" w:cs="Arial"/>
          <w:b/>
          <w:lang w:val="uk-UA"/>
        </w:rPr>
        <w:t>Payment is made without Value Added Tax on the basis of paragraph 26 of subsection 2 of section XX of the Tax Code of Ukraine</w:t>
      </w:r>
      <w:r w:rsidRPr="00BE1B70">
        <w:rPr>
          <w:rFonts w:ascii="Arial" w:hAnsi="Arial" w:cs="Arial"/>
          <w:lang w:val="uk-UA"/>
        </w:rPr>
        <w:t>.</w:t>
      </w:r>
    </w:p>
    <w:p w:rsidR="00377E94" w:rsidRPr="00BE1B70" w:rsidRDefault="00135F58" w:rsidP="00135F58">
      <w:pPr>
        <w:numPr>
          <w:ilvl w:val="0"/>
          <w:numId w:val="1"/>
        </w:numPr>
        <w:spacing w:after="0" w:line="240" w:lineRule="auto"/>
        <w:jc w:val="both"/>
        <w:rPr>
          <w:rFonts w:ascii="Arial" w:eastAsia="Arial" w:hAnsi="Arial" w:cs="Arial"/>
          <w:b/>
          <w:bCs/>
          <w:lang w:val="uk-UA"/>
        </w:rPr>
      </w:pPr>
      <w:r w:rsidRPr="00BE1B70">
        <w:rPr>
          <w:rFonts w:ascii="Arial" w:eastAsia="Arial" w:hAnsi="Arial" w:cs="Arial"/>
          <w:b/>
          <w:bCs/>
          <w:lang w:val="uk-UA"/>
        </w:rPr>
        <w:t>Goods to be procured</w:t>
      </w:r>
      <w:r w:rsidR="00377E94" w:rsidRPr="00BE1B70">
        <w:rPr>
          <w:rFonts w:ascii="Arial" w:eastAsia="Arial" w:hAnsi="Arial" w:cs="Arial"/>
          <w:b/>
          <w:bCs/>
          <w:lang w:val="uk-UA"/>
        </w:rPr>
        <w:t>.</w:t>
      </w:r>
    </w:p>
    <w:p w:rsidR="00377E94" w:rsidRPr="00BE1B70" w:rsidRDefault="00377E94" w:rsidP="00377E94">
      <w:pPr>
        <w:tabs>
          <w:tab w:val="left" w:pos="2985"/>
        </w:tabs>
        <w:jc w:val="both"/>
        <w:rPr>
          <w:rFonts w:ascii="Arial" w:hAnsi="Arial" w:cs="Arial"/>
          <w:b/>
          <w:lang w:val="uk-UA"/>
        </w:rPr>
      </w:pPr>
      <w:r w:rsidRPr="00BE1B70">
        <w:rPr>
          <w:rFonts w:ascii="Arial" w:hAnsi="Arial" w:cs="Arial"/>
          <w:b/>
          <w:lang w:val="uk-UA"/>
        </w:rPr>
        <w:tab/>
      </w:r>
      <w:r w:rsidRPr="00BE1B70">
        <w:rPr>
          <w:rFonts w:ascii="Arial" w:hAnsi="Arial" w:cs="Arial"/>
          <w:b/>
          <w:lang w:val="uk-UA"/>
        </w:rPr>
        <w:tab/>
      </w:r>
      <w:r w:rsidRPr="00BE1B70">
        <w:rPr>
          <w:rFonts w:ascii="Arial" w:hAnsi="Arial" w:cs="Arial"/>
          <w:b/>
          <w:lang w:val="uk-UA"/>
        </w:rPr>
        <w:tab/>
      </w:r>
      <w:r w:rsidRPr="00BE1B70">
        <w:rPr>
          <w:rFonts w:ascii="Arial" w:hAnsi="Arial" w:cs="Arial"/>
          <w:b/>
          <w:lang w:val="uk-UA"/>
        </w:rPr>
        <w:tab/>
      </w:r>
      <w:r w:rsidRPr="00BE1B70">
        <w:rPr>
          <w:rFonts w:ascii="Arial" w:hAnsi="Arial" w:cs="Arial"/>
          <w:b/>
          <w:lang w:val="uk-UA"/>
        </w:rPr>
        <w:tab/>
      </w:r>
      <w:r w:rsidRPr="00BE1B70">
        <w:rPr>
          <w:rFonts w:ascii="Arial" w:hAnsi="Arial" w:cs="Arial"/>
          <w:b/>
          <w:lang w:val="uk-UA"/>
        </w:rPr>
        <w:tab/>
      </w:r>
      <w:r w:rsidRPr="00BE1B70">
        <w:rPr>
          <w:rFonts w:ascii="Arial" w:hAnsi="Arial" w:cs="Arial"/>
          <w:b/>
          <w:lang w:val="uk-UA"/>
        </w:rPr>
        <w:tab/>
      </w:r>
    </w:p>
    <w:tbl>
      <w:tblPr>
        <w:tblW w:w="8500" w:type="dxa"/>
        <w:tblInd w:w="113" w:type="dxa"/>
        <w:tblLook w:val="04A0" w:firstRow="1" w:lastRow="0" w:firstColumn="1" w:lastColumn="0" w:noHBand="0" w:noVBand="1"/>
      </w:tblPr>
      <w:tblGrid>
        <w:gridCol w:w="649"/>
        <w:gridCol w:w="7851"/>
      </w:tblGrid>
      <w:tr w:rsidR="00135F58" w:rsidRPr="00BE1B70" w:rsidTr="00135F58">
        <w:trPr>
          <w:trHeight w:val="590"/>
        </w:trPr>
        <w:tc>
          <w:tcPr>
            <w:tcW w:w="6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35F58" w:rsidRPr="00BE1B70" w:rsidRDefault="00135F58" w:rsidP="00135F58">
            <w:pPr>
              <w:rPr>
                <w:rFonts w:ascii="Arial" w:hAnsi="Arial" w:cs="Arial"/>
                <w:b/>
              </w:rPr>
            </w:pPr>
            <w:r w:rsidRPr="00BE1B70">
              <w:rPr>
                <w:rFonts w:ascii="Arial" w:hAnsi="Arial" w:cs="Arial"/>
                <w:b/>
              </w:rPr>
              <w:t>Lot</w:t>
            </w:r>
          </w:p>
        </w:tc>
        <w:tc>
          <w:tcPr>
            <w:tcW w:w="7851" w:type="dxa"/>
            <w:tcBorders>
              <w:top w:val="single" w:sz="4" w:space="0" w:color="auto"/>
              <w:left w:val="nil"/>
              <w:bottom w:val="single" w:sz="4" w:space="0" w:color="auto"/>
              <w:right w:val="single" w:sz="4" w:space="0" w:color="auto"/>
            </w:tcBorders>
            <w:shd w:val="clear" w:color="auto" w:fill="auto"/>
            <w:vAlign w:val="bottom"/>
            <w:hideMark/>
          </w:tcPr>
          <w:p w:rsidR="00135F58" w:rsidRPr="00BE1B70" w:rsidRDefault="00135F58" w:rsidP="00135F58">
            <w:pPr>
              <w:rPr>
                <w:rFonts w:ascii="Arial" w:hAnsi="Arial" w:cs="Arial"/>
                <w:b/>
              </w:rPr>
            </w:pPr>
            <w:r w:rsidRPr="00BE1B70">
              <w:rPr>
                <w:rFonts w:ascii="Arial" w:hAnsi="Arial" w:cs="Arial"/>
                <w:b/>
              </w:rPr>
              <w:t>Product Name</w:t>
            </w:r>
          </w:p>
        </w:tc>
      </w:tr>
      <w:tr w:rsidR="00DF7DF7" w:rsidRPr="00BE1B70" w:rsidTr="006409EC">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DF7DF7" w:rsidRPr="00BE1B70" w:rsidRDefault="00DF7DF7" w:rsidP="00DF7DF7">
            <w:pPr>
              <w:jc w:val="right"/>
              <w:rPr>
                <w:rFonts w:ascii="Arial" w:hAnsi="Arial" w:cs="Arial"/>
              </w:rPr>
            </w:pPr>
            <w:r w:rsidRPr="00BE1B70">
              <w:rPr>
                <w:rFonts w:ascii="Arial" w:hAnsi="Arial" w:cs="Arial"/>
              </w:rPr>
              <w:t>1</w:t>
            </w:r>
          </w:p>
        </w:tc>
        <w:tc>
          <w:tcPr>
            <w:tcW w:w="7851" w:type="dxa"/>
            <w:tcBorders>
              <w:top w:val="nil"/>
              <w:left w:val="nil"/>
              <w:bottom w:val="single" w:sz="4" w:space="0" w:color="auto"/>
              <w:right w:val="single" w:sz="4" w:space="0" w:color="auto"/>
            </w:tcBorders>
            <w:shd w:val="clear" w:color="auto" w:fill="auto"/>
            <w:hideMark/>
          </w:tcPr>
          <w:p w:rsidR="00DF7DF7" w:rsidRPr="00BE1B70" w:rsidRDefault="00DF7DF7" w:rsidP="00DF7DF7">
            <w:pPr>
              <w:rPr>
                <w:rFonts w:ascii="Arial" w:hAnsi="Arial" w:cs="Arial"/>
              </w:rPr>
            </w:pPr>
            <w:r w:rsidRPr="00BE1B70">
              <w:rPr>
                <w:rFonts w:ascii="Arial" w:hAnsi="Arial" w:cs="Arial"/>
              </w:rPr>
              <w:t>6 panel rapid test to detect: Opiate, Barbiturates, Amphetamines, Methamphetamines, Benzodiazepines, Methadone (urine)</w:t>
            </w:r>
          </w:p>
        </w:tc>
      </w:tr>
      <w:tr w:rsidR="00DF7DF7" w:rsidRPr="00BE1B70" w:rsidTr="006409EC">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DF7DF7" w:rsidRPr="00BE1B70" w:rsidRDefault="00DF7DF7" w:rsidP="00DF7DF7">
            <w:pPr>
              <w:jc w:val="right"/>
              <w:rPr>
                <w:rFonts w:ascii="Arial" w:hAnsi="Arial" w:cs="Arial"/>
              </w:rPr>
            </w:pPr>
            <w:r w:rsidRPr="00BE1B70">
              <w:rPr>
                <w:rFonts w:ascii="Arial" w:hAnsi="Arial" w:cs="Arial"/>
              </w:rPr>
              <w:lastRenderedPageBreak/>
              <w:t>2</w:t>
            </w:r>
          </w:p>
        </w:tc>
        <w:tc>
          <w:tcPr>
            <w:tcW w:w="7851" w:type="dxa"/>
            <w:tcBorders>
              <w:top w:val="nil"/>
              <w:left w:val="nil"/>
              <w:bottom w:val="single" w:sz="4" w:space="0" w:color="auto"/>
              <w:right w:val="single" w:sz="4" w:space="0" w:color="auto"/>
            </w:tcBorders>
            <w:shd w:val="clear" w:color="auto" w:fill="auto"/>
            <w:hideMark/>
          </w:tcPr>
          <w:p w:rsidR="00DF7DF7" w:rsidRPr="00BE1B70" w:rsidRDefault="00DF7DF7" w:rsidP="00DF7DF7">
            <w:pPr>
              <w:rPr>
                <w:rFonts w:ascii="Arial" w:hAnsi="Arial" w:cs="Arial"/>
              </w:rPr>
            </w:pPr>
            <w:r w:rsidRPr="00BE1B70">
              <w:rPr>
                <w:rFonts w:ascii="Arial" w:hAnsi="Arial" w:cs="Arial"/>
              </w:rPr>
              <w:t>6 panel rapid test to detect: Opiate, Barbiturates, Amphetamines, Methamphetamines, Benzodiazepines, Buprenorphine (urine)</w:t>
            </w:r>
          </w:p>
        </w:tc>
      </w:tr>
    </w:tbl>
    <w:p w:rsidR="00DF7DF7" w:rsidRPr="00BE1B70" w:rsidRDefault="00DF7DF7" w:rsidP="00DF7DF7">
      <w:pPr>
        <w:pStyle w:val="ab"/>
        <w:spacing w:line="276" w:lineRule="auto"/>
        <w:ind w:left="0"/>
        <w:jc w:val="both"/>
        <w:rPr>
          <w:rFonts w:ascii="Arial" w:hAnsi="Arial" w:cs="Arial"/>
          <w:b/>
          <w:sz w:val="22"/>
          <w:szCs w:val="22"/>
        </w:rPr>
      </w:pPr>
      <w:r w:rsidRPr="00BE1B70">
        <w:rPr>
          <w:rFonts w:ascii="Arial" w:hAnsi="Arial" w:cs="Arial"/>
          <w:b/>
          <w:sz w:val="22"/>
          <w:szCs w:val="22"/>
        </w:rPr>
        <w:t>Intended use</w:t>
      </w:r>
    </w:p>
    <w:p w:rsidR="00377E94" w:rsidRPr="00BE1B70" w:rsidRDefault="00DF7DF7" w:rsidP="00DF7DF7">
      <w:pPr>
        <w:jc w:val="both"/>
        <w:rPr>
          <w:rFonts w:ascii="Arial" w:hAnsi="Arial" w:cs="Arial"/>
          <w:lang w:val="uk-UA"/>
        </w:rPr>
      </w:pPr>
      <w:r w:rsidRPr="00BE1B70">
        <w:rPr>
          <w:rFonts w:ascii="Arial" w:hAnsi="Arial" w:cs="Arial"/>
        </w:rPr>
        <w:t xml:space="preserve">The Multi-Drug Rapid Test Panel is a rapid chromatographic immunoassay for the qualitative </w:t>
      </w:r>
      <w:proofErr w:type="gramStart"/>
      <w:r w:rsidRPr="00BE1B70">
        <w:rPr>
          <w:rFonts w:ascii="Arial" w:hAnsi="Arial" w:cs="Arial"/>
        </w:rPr>
        <w:t>one step</w:t>
      </w:r>
      <w:proofErr w:type="gramEnd"/>
      <w:r w:rsidRPr="00BE1B70">
        <w:rPr>
          <w:rFonts w:ascii="Arial" w:hAnsi="Arial" w:cs="Arial"/>
        </w:rPr>
        <w:t xml:space="preserve"> detection of multiple drugs (6 types) and drugs metabolites in human urine specimen. It </w:t>
      </w:r>
      <w:proofErr w:type="gramStart"/>
      <w:r w:rsidRPr="00BE1B70">
        <w:rPr>
          <w:rFonts w:ascii="Arial" w:hAnsi="Arial" w:cs="Arial"/>
        </w:rPr>
        <w:t>is intended</w:t>
      </w:r>
      <w:proofErr w:type="gramEnd"/>
      <w:r w:rsidRPr="00BE1B70">
        <w:rPr>
          <w:rFonts w:ascii="Arial" w:hAnsi="Arial" w:cs="Arial"/>
        </w:rPr>
        <w:t xml:space="preserve"> for in vitro diagnostic use only</w:t>
      </w:r>
    </w:p>
    <w:p w:rsidR="00377E94" w:rsidRPr="00BE1B70" w:rsidRDefault="00135F58" w:rsidP="00135F58">
      <w:pPr>
        <w:numPr>
          <w:ilvl w:val="0"/>
          <w:numId w:val="1"/>
        </w:numPr>
        <w:spacing w:after="0" w:line="240" w:lineRule="auto"/>
        <w:jc w:val="both"/>
        <w:rPr>
          <w:rFonts w:ascii="Arial" w:eastAsia="Arial" w:hAnsi="Arial" w:cs="Arial"/>
          <w:b/>
          <w:bCs/>
          <w:lang w:val="uk-UA"/>
        </w:rPr>
      </w:pPr>
      <w:r w:rsidRPr="00BE1B70">
        <w:rPr>
          <w:rFonts w:ascii="Arial" w:eastAsia="Arial" w:hAnsi="Arial" w:cs="Arial"/>
          <w:b/>
          <w:bCs/>
          <w:lang w:val="uk-UA"/>
        </w:rPr>
        <w:t>Quantity of Goods to be Procured. Terms of Delivery and Payment.</w:t>
      </w:r>
    </w:p>
    <w:p w:rsidR="00377E94" w:rsidRPr="00BE1B70" w:rsidRDefault="00377E94" w:rsidP="00377E94">
      <w:pPr>
        <w:jc w:val="both"/>
        <w:rPr>
          <w:rFonts w:ascii="Arial" w:hAnsi="Arial" w:cs="Arial"/>
          <w:lang w:val="uk-UA"/>
        </w:rPr>
      </w:pPr>
    </w:p>
    <w:p w:rsidR="00377E94" w:rsidRPr="00BE1B70" w:rsidRDefault="00C735B9" w:rsidP="00377E94">
      <w:pPr>
        <w:widowControl w:val="0"/>
        <w:numPr>
          <w:ilvl w:val="1"/>
          <w:numId w:val="1"/>
        </w:numPr>
        <w:tabs>
          <w:tab w:val="left" w:pos="567"/>
        </w:tabs>
        <w:spacing w:after="0" w:line="240" w:lineRule="auto"/>
        <w:ind w:left="0" w:firstLine="0"/>
        <w:jc w:val="both"/>
        <w:rPr>
          <w:rFonts w:ascii="Arial" w:hAnsi="Arial" w:cs="Arial"/>
          <w:lang w:val="uk-UA"/>
        </w:rPr>
      </w:pPr>
      <w:r w:rsidRPr="00BE1B70">
        <w:rPr>
          <w:rFonts w:ascii="Arial" w:eastAsia="Arial" w:hAnsi="Arial" w:cs="Arial"/>
          <w:b/>
          <w:bCs/>
          <w:lang w:val="uk-UA"/>
        </w:rPr>
        <w:t>Goods to be Procured</w:t>
      </w:r>
      <w:r w:rsidR="00377E94" w:rsidRPr="00BE1B70">
        <w:rPr>
          <w:rFonts w:ascii="Arial" w:hAnsi="Arial" w:cs="Arial"/>
          <w:lang w:val="uk-UA"/>
        </w:rPr>
        <w:t>.</w:t>
      </w:r>
    </w:p>
    <w:tbl>
      <w:tblPr>
        <w:tblW w:w="8784" w:type="dxa"/>
        <w:tblInd w:w="113" w:type="dxa"/>
        <w:tblLook w:val="04A0" w:firstRow="1" w:lastRow="0" w:firstColumn="1" w:lastColumn="0" w:noHBand="0" w:noVBand="1"/>
      </w:tblPr>
      <w:tblGrid>
        <w:gridCol w:w="649"/>
        <w:gridCol w:w="5611"/>
        <w:gridCol w:w="2524"/>
      </w:tblGrid>
      <w:tr w:rsidR="001A2B52" w:rsidRPr="00BE1B70" w:rsidTr="0073233D">
        <w:trPr>
          <w:trHeight w:val="590"/>
        </w:trPr>
        <w:tc>
          <w:tcPr>
            <w:tcW w:w="6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2B52" w:rsidRPr="00BE1B70" w:rsidRDefault="001A2B52" w:rsidP="001A2B52">
            <w:pPr>
              <w:rPr>
                <w:rFonts w:ascii="Arial" w:hAnsi="Arial" w:cs="Arial"/>
                <w:b/>
              </w:rPr>
            </w:pPr>
            <w:bookmarkStart w:id="0" w:name="_GoBack"/>
            <w:r w:rsidRPr="00BE1B70">
              <w:rPr>
                <w:rFonts w:ascii="Arial" w:hAnsi="Arial" w:cs="Arial"/>
                <w:b/>
              </w:rPr>
              <w:t>Lot</w:t>
            </w:r>
          </w:p>
        </w:tc>
        <w:tc>
          <w:tcPr>
            <w:tcW w:w="5611" w:type="dxa"/>
            <w:tcBorders>
              <w:top w:val="single" w:sz="4" w:space="0" w:color="auto"/>
              <w:left w:val="nil"/>
              <w:bottom w:val="single" w:sz="4" w:space="0" w:color="auto"/>
              <w:right w:val="single" w:sz="4" w:space="0" w:color="auto"/>
            </w:tcBorders>
            <w:shd w:val="clear" w:color="auto" w:fill="auto"/>
            <w:vAlign w:val="bottom"/>
            <w:hideMark/>
          </w:tcPr>
          <w:p w:rsidR="001A2B52" w:rsidRPr="00BE1B70" w:rsidRDefault="001A2B52" w:rsidP="001A2B52">
            <w:pPr>
              <w:rPr>
                <w:rFonts w:ascii="Arial" w:hAnsi="Arial" w:cs="Arial"/>
                <w:b/>
              </w:rPr>
            </w:pPr>
            <w:r w:rsidRPr="00BE1B70">
              <w:rPr>
                <w:rFonts w:ascii="Arial" w:hAnsi="Arial" w:cs="Arial"/>
                <w:b/>
              </w:rPr>
              <w:t>Product Name</w:t>
            </w:r>
          </w:p>
        </w:tc>
        <w:tc>
          <w:tcPr>
            <w:tcW w:w="2524" w:type="dxa"/>
            <w:tcBorders>
              <w:top w:val="single" w:sz="4" w:space="0" w:color="auto"/>
              <w:left w:val="nil"/>
              <w:bottom w:val="single" w:sz="4" w:space="0" w:color="auto"/>
              <w:right w:val="single" w:sz="4" w:space="0" w:color="auto"/>
            </w:tcBorders>
            <w:shd w:val="clear" w:color="auto" w:fill="auto"/>
            <w:vAlign w:val="center"/>
            <w:hideMark/>
          </w:tcPr>
          <w:p w:rsidR="001A2B52" w:rsidRPr="00BE1B70" w:rsidRDefault="001A2B52" w:rsidP="001A2B52">
            <w:pPr>
              <w:spacing w:after="0" w:line="240" w:lineRule="auto"/>
              <w:rPr>
                <w:rFonts w:ascii="Arial" w:eastAsia="Times New Roman" w:hAnsi="Arial" w:cs="Arial"/>
                <w:color w:val="000000"/>
                <w:lang w:val="uk-UA" w:eastAsia="uk-UA"/>
              </w:rPr>
            </w:pPr>
            <w:r w:rsidRPr="00BE1B70">
              <w:rPr>
                <w:rFonts w:ascii="Arial" w:eastAsia="Times New Roman" w:hAnsi="Arial" w:cs="Arial"/>
                <w:color w:val="000000"/>
                <w:lang w:val="uk-UA" w:eastAsia="uk-UA"/>
              </w:rPr>
              <w:t> </w:t>
            </w:r>
            <w:r w:rsidRPr="00BE1B70">
              <w:rPr>
                <w:rFonts w:ascii="Arial" w:eastAsia="Arial" w:hAnsi="Arial" w:cs="Arial"/>
                <w:b/>
                <w:bCs/>
                <w:lang w:val="uk-UA"/>
              </w:rPr>
              <w:t>Quantity of Goods to be Procured</w:t>
            </w:r>
            <w:r w:rsidRPr="00BE1B70">
              <w:rPr>
                <w:rFonts w:ascii="Arial" w:eastAsia="Times New Roman" w:hAnsi="Arial" w:cs="Arial"/>
                <w:b/>
                <w:bCs/>
                <w:color w:val="000000"/>
                <w:lang w:val="uk-UA" w:eastAsia="uk-UA"/>
              </w:rPr>
              <w:t xml:space="preserve">, </w:t>
            </w:r>
            <w:r w:rsidRPr="00BE1B70">
              <w:rPr>
                <w:rFonts w:ascii="Arial" w:eastAsia="Times New Roman" w:hAnsi="Arial" w:cs="Arial"/>
                <w:b/>
                <w:bCs/>
                <w:color w:val="000000"/>
                <w:lang w:eastAsia="uk-UA"/>
              </w:rPr>
              <w:t>pcs</w:t>
            </w:r>
            <w:r w:rsidRPr="00BE1B70">
              <w:rPr>
                <w:rFonts w:ascii="Arial" w:eastAsia="Times New Roman" w:hAnsi="Arial" w:cs="Arial"/>
                <w:b/>
                <w:bCs/>
                <w:color w:val="000000"/>
                <w:lang w:val="uk-UA" w:eastAsia="uk-UA"/>
              </w:rPr>
              <w:t>.*</w:t>
            </w:r>
          </w:p>
        </w:tc>
      </w:tr>
      <w:tr w:rsidR="00B26FD6" w:rsidRPr="00BE1B70" w:rsidTr="00CF1A85">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B26FD6" w:rsidRPr="00BE1B70" w:rsidRDefault="00B26FD6" w:rsidP="00B26FD6">
            <w:pPr>
              <w:jc w:val="right"/>
              <w:rPr>
                <w:rFonts w:ascii="Arial" w:hAnsi="Arial" w:cs="Arial"/>
              </w:rPr>
            </w:pPr>
            <w:r w:rsidRPr="00BE1B70">
              <w:rPr>
                <w:rFonts w:ascii="Arial" w:hAnsi="Arial" w:cs="Arial"/>
              </w:rPr>
              <w:t>1</w:t>
            </w:r>
          </w:p>
        </w:tc>
        <w:tc>
          <w:tcPr>
            <w:tcW w:w="5611" w:type="dxa"/>
            <w:tcBorders>
              <w:top w:val="nil"/>
              <w:left w:val="nil"/>
              <w:bottom w:val="single" w:sz="4" w:space="0" w:color="auto"/>
              <w:right w:val="single" w:sz="4" w:space="0" w:color="auto"/>
            </w:tcBorders>
            <w:shd w:val="clear" w:color="auto" w:fill="auto"/>
            <w:hideMark/>
          </w:tcPr>
          <w:p w:rsidR="00B26FD6" w:rsidRPr="00BE1B70" w:rsidRDefault="00B26FD6" w:rsidP="00B26FD6">
            <w:pPr>
              <w:rPr>
                <w:rFonts w:ascii="Arial" w:hAnsi="Arial" w:cs="Arial"/>
              </w:rPr>
            </w:pPr>
            <w:r w:rsidRPr="00BE1B70">
              <w:rPr>
                <w:rFonts w:ascii="Arial" w:hAnsi="Arial" w:cs="Arial"/>
              </w:rPr>
              <w:t>6 panel rapid test to detect: Opiate, Barbiturates, Amphetamines, Methamphetamines, Benzodiazepines, Methadone (urine)</w:t>
            </w:r>
          </w:p>
        </w:tc>
        <w:tc>
          <w:tcPr>
            <w:tcW w:w="2524" w:type="dxa"/>
            <w:tcBorders>
              <w:top w:val="nil"/>
              <w:left w:val="nil"/>
              <w:bottom w:val="single" w:sz="4" w:space="0" w:color="auto"/>
              <w:right w:val="single" w:sz="4" w:space="0" w:color="auto"/>
            </w:tcBorders>
            <w:shd w:val="clear" w:color="auto" w:fill="auto"/>
            <w:noWrap/>
            <w:vAlign w:val="bottom"/>
            <w:hideMark/>
          </w:tcPr>
          <w:p w:rsidR="00B26FD6" w:rsidRPr="00BE1B70" w:rsidRDefault="00B26FD6" w:rsidP="00B26FD6">
            <w:pPr>
              <w:spacing w:after="0" w:line="240" w:lineRule="auto"/>
              <w:jc w:val="right"/>
              <w:rPr>
                <w:rFonts w:ascii="Arial" w:eastAsia="Times New Roman" w:hAnsi="Arial" w:cs="Arial"/>
                <w:color w:val="000000"/>
                <w:lang w:val="uk-UA" w:eastAsia="uk-UA"/>
              </w:rPr>
            </w:pPr>
            <w:r w:rsidRPr="00BE1B70">
              <w:rPr>
                <w:rFonts w:ascii="Arial" w:eastAsia="Times New Roman" w:hAnsi="Arial" w:cs="Arial"/>
                <w:color w:val="000000"/>
                <w:lang w:val="uk-UA" w:eastAsia="uk-UA"/>
              </w:rPr>
              <w:t>33 600</w:t>
            </w:r>
          </w:p>
        </w:tc>
      </w:tr>
      <w:tr w:rsidR="00B26FD6" w:rsidRPr="00BE1B70" w:rsidTr="00CF1A85">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B26FD6" w:rsidRPr="00BE1B70" w:rsidRDefault="00B26FD6" w:rsidP="00B26FD6">
            <w:pPr>
              <w:jc w:val="right"/>
              <w:rPr>
                <w:rFonts w:ascii="Arial" w:hAnsi="Arial" w:cs="Arial"/>
              </w:rPr>
            </w:pPr>
            <w:r w:rsidRPr="00BE1B70">
              <w:rPr>
                <w:rFonts w:ascii="Arial" w:hAnsi="Arial" w:cs="Arial"/>
              </w:rPr>
              <w:t>2</w:t>
            </w:r>
          </w:p>
        </w:tc>
        <w:tc>
          <w:tcPr>
            <w:tcW w:w="5611" w:type="dxa"/>
            <w:tcBorders>
              <w:top w:val="nil"/>
              <w:left w:val="nil"/>
              <w:bottom w:val="single" w:sz="4" w:space="0" w:color="auto"/>
              <w:right w:val="single" w:sz="4" w:space="0" w:color="auto"/>
            </w:tcBorders>
            <w:shd w:val="clear" w:color="auto" w:fill="auto"/>
            <w:hideMark/>
          </w:tcPr>
          <w:p w:rsidR="00B26FD6" w:rsidRPr="00BE1B70" w:rsidRDefault="00B26FD6" w:rsidP="00B26FD6">
            <w:pPr>
              <w:rPr>
                <w:rFonts w:ascii="Arial" w:hAnsi="Arial" w:cs="Arial"/>
              </w:rPr>
            </w:pPr>
            <w:r w:rsidRPr="00BE1B70">
              <w:rPr>
                <w:rFonts w:ascii="Arial" w:hAnsi="Arial" w:cs="Arial"/>
              </w:rPr>
              <w:t>6 panel rapid test to detect: Opiate, Barbiturates, Amphetamines, Methamphetamines, Benzodiazepines, Buprenorphine (urine)</w:t>
            </w:r>
          </w:p>
        </w:tc>
        <w:tc>
          <w:tcPr>
            <w:tcW w:w="2524" w:type="dxa"/>
            <w:tcBorders>
              <w:top w:val="nil"/>
              <w:left w:val="nil"/>
              <w:bottom w:val="single" w:sz="4" w:space="0" w:color="auto"/>
              <w:right w:val="single" w:sz="4" w:space="0" w:color="auto"/>
            </w:tcBorders>
            <w:shd w:val="clear" w:color="auto" w:fill="auto"/>
            <w:noWrap/>
            <w:vAlign w:val="bottom"/>
            <w:hideMark/>
          </w:tcPr>
          <w:p w:rsidR="00B26FD6" w:rsidRPr="00BE1B70" w:rsidRDefault="00B26FD6" w:rsidP="00B26FD6">
            <w:pPr>
              <w:spacing w:after="0" w:line="240" w:lineRule="auto"/>
              <w:jc w:val="right"/>
              <w:rPr>
                <w:rFonts w:ascii="Arial" w:eastAsia="Times New Roman" w:hAnsi="Arial" w:cs="Arial"/>
                <w:color w:val="000000"/>
                <w:lang w:val="uk-UA" w:eastAsia="uk-UA"/>
              </w:rPr>
            </w:pPr>
            <w:r w:rsidRPr="00BE1B70">
              <w:rPr>
                <w:rFonts w:ascii="Arial" w:eastAsia="Times New Roman" w:hAnsi="Arial" w:cs="Arial"/>
                <w:color w:val="000000"/>
                <w:lang w:val="uk-UA" w:eastAsia="uk-UA"/>
              </w:rPr>
              <w:t>3 675</w:t>
            </w:r>
          </w:p>
        </w:tc>
      </w:tr>
    </w:tbl>
    <w:bookmarkEnd w:id="0"/>
    <w:p w:rsidR="00135F58" w:rsidRPr="00BE1B70" w:rsidRDefault="00135F58" w:rsidP="00C735B9">
      <w:pPr>
        <w:pStyle w:val="ab"/>
        <w:numPr>
          <w:ilvl w:val="0"/>
          <w:numId w:val="15"/>
        </w:numPr>
        <w:jc w:val="both"/>
        <w:rPr>
          <w:rFonts w:ascii="Arial" w:hAnsi="Arial" w:cs="Arial"/>
          <w:sz w:val="22"/>
          <w:szCs w:val="22"/>
          <w:lang w:val="uk-UA"/>
        </w:rPr>
      </w:pPr>
      <w:r w:rsidRPr="00BE1B70">
        <w:rPr>
          <w:rFonts w:ascii="Arial" w:hAnsi="Arial" w:cs="Arial"/>
          <w:sz w:val="22"/>
          <w:szCs w:val="22"/>
          <w:lang w:val="uk-UA"/>
        </w:rPr>
        <w:t>The quantity of tests may be adjusted according to the packaging increment.</w:t>
      </w:r>
    </w:p>
    <w:p w:rsidR="00135F58" w:rsidRPr="00BE1B70" w:rsidRDefault="00135F58" w:rsidP="00135F58">
      <w:pPr>
        <w:widowControl w:val="0"/>
        <w:spacing w:after="0" w:line="240" w:lineRule="auto"/>
        <w:ind w:left="720"/>
        <w:jc w:val="both"/>
        <w:rPr>
          <w:rFonts w:ascii="Arial" w:hAnsi="Arial" w:cs="Arial"/>
          <w:lang w:val="uk-UA"/>
        </w:rPr>
      </w:pPr>
    </w:p>
    <w:p w:rsidR="00135F58" w:rsidRPr="00BE1B70" w:rsidRDefault="00135F58" w:rsidP="00C735B9">
      <w:pPr>
        <w:pStyle w:val="ab"/>
        <w:numPr>
          <w:ilvl w:val="0"/>
          <w:numId w:val="15"/>
        </w:numPr>
        <w:jc w:val="both"/>
        <w:rPr>
          <w:rFonts w:ascii="Arial" w:hAnsi="Arial" w:cs="Arial"/>
          <w:sz w:val="22"/>
          <w:szCs w:val="22"/>
          <w:lang w:val="uk-UA"/>
        </w:rPr>
      </w:pPr>
      <w:r w:rsidRPr="00BE1B70">
        <w:rPr>
          <w:rFonts w:ascii="Arial" w:hAnsi="Arial" w:cs="Arial"/>
          <w:sz w:val="22"/>
          <w:szCs w:val="22"/>
          <w:lang w:val="uk-UA"/>
        </w:rPr>
        <w:t>The Alliance reserves the right to increase or decrease the quantity of the procured goods while remaining within +/- 20% of the total value of the goods.</w:t>
      </w:r>
    </w:p>
    <w:p w:rsidR="00135F58" w:rsidRPr="00BE1B70" w:rsidRDefault="00135F58" w:rsidP="00135F58">
      <w:pPr>
        <w:widowControl w:val="0"/>
        <w:spacing w:after="0" w:line="240" w:lineRule="auto"/>
        <w:ind w:left="720"/>
        <w:jc w:val="both"/>
        <w:rPr>
          <w:rFonts w:ascii="Arial" w:hAnsi="Arial" w:cs="Arial"/>
          <w:lang w:val="uk-UA"/>
        </w:rPr>
      </w:pPr>
    </w:p>
    <w:p w:rsidR="00377E94" w:rsidRPr="00BE1B70" w:rsidRDefault="00135F58" w:rsidP="00C735B9">
      <w:pPr>
        <w:pStyle w:val="ab"/>
        <w:numPr>
          <w:ilvl w:val="0"/>
          <w:numId w:val="15"/>
        </w:numPr>
        <w:jc w:val="both"/>
        <w:rPr>
          <w:rFonts w:ascii="Arial" w:hAnsi="Arial" w:cs="Arial"/>
          <w:sz w:val="22"/>
          <w:szCs w:val="22"/>
          <w:lang w:val="uk-UA"/>
        </w:rPr>
      </w:pPr>
      <w:r w:rsidRPr="00BE1B70">
        <w:rPr>
          <w:rFonts w:ascii="Arial" w:hAnsi="Arial" w:cs="Arial"/>
          <w:sz w:val="22"/>
          <w:szCs w:val="22"/>
          <w:lang w:val="uk-UA"/>
        </w:rPr>
        <w:t>A winner will be selected for each lot separately.</w:t>
      </w:r>
    </w:p>
    <w:p w:rsidR="00C735B9" w:rsidRPr="00BE1B70" w:rsidRDefault="00C735B9" w:rsidP="00135F58">
      <w:pPr>
        <w:widowControl w:val="0"/>
        <w:spacing w:after="0" w:line="240" w:lineRule="auto"/>
        <w:ind w:left="720"/>
        <w:jc w:val="both"/>
        <w:rPr>
          <w:rFonts w:ascii="Arial" w:hAnsi="Arial" w:cs="Arial"/>
          <w:lang w:val="uk-UA"/>
        </w:rPr>
      </w:pPr>
    </w:p>
    <w:p w:rsidR="00377E94" w:rsidRPr="00BE1B70" w:rsidRDefault="00377E94" w:rsidP="00377E94">
      <w:pPr>
        <w:jc w:val="both"/>
        <w:rPr>
          <w:rFonts w:ascii="Arial" w:hAnsi="Arial" w:cs="Arial"/>
          <w:lang w:val="uk-UA"/>
        </w:rPr>
      </w:pPr>
    </w:p>
    <w:p w:rsidR="00377E94" w:rsidRPr="00BE1B70" w:rsidRDefault="00C735B9" w:rsidP="00C735B9">
      <w:pPr>
        <w:widowControl w:val="0"/>
        <w:numPr>
          <w:ilvl w:val="1"/>
          <w:numId w:val="1"/>
        </w:numPr>
        <w:tabs>
          <w:tab w:val="left" w:pos="567"/>
        </w:tabs>
        <w:spacing w:after="0" w:line="240" w:lineRule="auto"/>
        <w:ind w:hanging="1146"/>
        <w:jc w:val="both"/>
        <w:rPr>
          <w:rFonts w:ascii="Arial" w:hAnsi="Arial" w:cs="Arial"/>
          <w:lang w:val="uk-UA"/>
        </w:rPr>
      </w:pPr>
      <w:r w:rsidRPr="00BE1B70">
        <w:rPr>
          <w:rFonts w:ascii="Arial" w:hAnsi="Arial" w:cs="Arial"/>
          <w:lang w:val="uk-UA"/>
        </w:rPr>
        <w:t>Prices must be provided in accordance with INCOTERMS 2010 under the following terms</w:t>
      </w:r>
      <w:r w:rsidR="00377E94" w:rsidRPr="00BE1B70">
        <w:rPr>
          <w:rFonts w:ascii="Arial" w:hAnsi="Arial" w:cs="Arial"/>
          <w:lang w:val="uk-UA"/>
        </w:rPr>
        <w:t>:</w:t>
      </w:r>
    </w:p>
    <w:p w:rsidR="00377E94" w:rsidRPr="00BE1B70" w:rsidRDefault="00377E94" w:rsidP="00C735B9">
      <w:pPr>
        <w:widowControl w:val="0"/>
        <w:numPr>
          <w:ilvl w:val="2"/>
          <w:numId w:val="1"/>
        </w:numPr>
        <w:tabs>
          <w:tab w:val="left" w:pos="567"/>
        </w:tabs>
        <w:spacing w:after="0" w:line="240" w:lineRule="auto"/>
        <w:jc w:val="both"/>
        <w:rPr>
          <w:rFonts w:ascii="Arial" w:hAnsi="Arial" w:cs="Arial"/>
          <w:lang w:val="uk-UA"/>
        </w:rPr>
      </w:pPr>
      <w:r w:rsidRPr="00BE1B70">
        <w:rPr>
          <w:rFonts w:ascii="Arial" w:hAnsi="Arial" w:cs="Arial"/>
          <w:lang w:val="uk-UA"/>
        </w:rPr>
        <w:t xml:space="preserve"> </w:t>
      </w:r>
      <w:r w:rsidR="00C735B9" w:rsidRPr="00BE1B70">
        <w:rPr>
          <w:rFonts w:ascii="Arial" w:hAnsi="Arial" w:cs="Arial"/>
          <w:lang w:val="uk-UA"/>
        </w:rPr>
        <w:t>DP (Delivered Duty Paid) Alliance warehouse. Address: 07300, Kyiv region, Vyshhorod district, Vyshhorod, Sholudenka street, 18</w:t>
      </w:r>
    </w:p>
    <w:p w:rsidR="00377E94" w:rsidRPr="00BE1B70" w:rsidRDefault="00C735B9" w:rsidP="00377E94">
      <w:pPr>
        <w:tabs>
          <w:tab w:val="left" w:pos="567"/>
        </w:tabs>
        <w:jc w:val="both"/>
        <w:rPr>
          <w:rFonts w:ascii="Arial" w:hAnsi="Arial" w:cs="Arial"/>
          <w:lang w:val="uk-UA"/>
        </w:rPr>
      </w:pPr>
      <w:r w:rsidRPr="00BE1B70">
        <w:rPr>
          <w:rFonts w:ascii="Arial" w:hAnsi="Arial" w:cs="Arial"/>
        </w:rPr>
        <w:t>A</w:t>
      </w:r>
      <w:r w:rsidRPr="00BE1B70">
        <w:rPr>
          <w:rFonts w:ascii="Arial" w:hAnsi="Arial" w:cs="Arial"/>
          <w:lang w:val="uk-UA"/>
        </w:rPr>
        <w:t>ll taxes and duties must be included, but without VAT in Ukraine</w:t>
      </w:r>
      <w:r w:rsidR="00377E94" w:rsidRPr="00BE1B70">
        <w:rPr>
          <w:rFonts w:ascii="Arial" w:hAnsi="Arial" w:cs="Arial"/>
          <w:lang w:val="uk-UA"/>
        </w:rPr>
        <w:t>.</w:t>
      </w:r>
    </w:p>
    <w:p w:rsidR="00377E94" w:rsidRPr="00BE1B70" w:rsidRDefault="00C735B9" w:rsidP="00C735B9">
      <w:pPr>
        <w:widowControl w:val="0"/>
        <w:numPr>
          <w:ilvl w:val="2"/>
          <w:numId w:val="1"/>
        </w:numPr>
        <w:tabs>
          <w:tab w:val="left" w:pos="567"/>
        </w:tabs>
        <w:spacing w:after="0" w:line="240" w:lineRule="auto"/>
        <w:ind w:left="567" w:hanging="578"/>
        <w:jc w:val="both"/>
        <w:rPr>
          <w:rFonts w:ascii="Arial" w:hAnsi="Arial" w:cs="Arial"/>
          <w:lang w:val="uk-UA"/>
        </w:rPr>
      </w:pPr>
      <w:r w:rsidRPr="00BE1B70">
        <w:rPr>
          <w:rFonts w:ascii="Arial" w:hAnsi="Arial" w:cs="Arial"/>
          <w:lang w:val="uk-UA"/>
        </w:rPr>
        <w:t>Non-resident Participants may submit a proposal under CIP (Carriage Paid To) delivery terms to a port or airport in countries bordering Ukraine. In this case, the non-resident participant must necessarily provide additional information in Annex 3 (Price Proposal) regarding the logistical parameters of the cargo</w:t>
      </w:r>
      <w:r w:rsidR="00377E94" w:rsidRPr="00BE1B70">
        <w:rPr>
          <w:rFonts w:ascii="Arial" w:hAnsi="Arial" w:cs="Arial"/>
          <w:lang w:val="uk-UA"/>
        </w:rPr>
        <w:t>:</w:t>
      </w:r>
    </w:p>
    <w:p w:rsidR="00C735B9" w:rsidRPr="00BE1B70" w:rsidRDefault="00C735B9" w:rsidP="00C735B9">
      <w:pPr>
        <w:widowControl w:val="0"/>
        <w:tabs>
          <w:tab w:val="left" w:pos="567"/>
        </w:tabs>
        <w:spacing w:after="0" w:line="240" w:lineRule="auto"/>
        <w:jc w:val="both"/>
        <w:rPr>
          <w:rFonts w:ascii="Arial" w:hAnsi="Arial" w:cs="Arial"/>
          <w:lang w:val="uk-UA"/>
        </w:rPr>
      </w:pPr>
      <w:r w:rsidRPr="00BE1B70">
        <w:rPr>
          <w:rFonts w:ascii="Arial" w:hAnsi="Arial" w:cs="Arial"/>
          <w:lang w:val="uk-UA"/>
        </w:rPr>
        <w:t>2.3.1. Size and quantity of boxes.</w:t>
      </w:r>
    </w:p>
    <w:p w:rsidR="00C735B9" w:rsidRPr="00BE1B70" w:rsidRDefault="00C735B9" w:rsidP="00C735B9">
      <w:pPr>
        <w:widowControl w:val="0"/>
        <w:tabs>
          <w:tab w:val="left" w:pos="567"/>
        </w:tabs>
        <w:spacing w:after="0" w:line="240" w:lineRule="auto"/>
        <w:jc w:val="both"/>
        <w:rPr>
          <w:rFonts w:ascii="Arial" w:hAnsi="Arial" w:cs="Arial"/>
          <w:lang w:val="uk-UA"/>
        </w:rPr>
      </w:pPr>
    </w:p>
    <w:p w:rsidR="00C735B9" w:rsidRPr="00BE1B70" w:rsidRDefault="00C735B9" w:rsidP="00C735B9">
      <w:pPr>
        <w:widowControl w:val="0"/>
        <w:tabs>
          <w:tab w:val="left" w:pos="567"/>
        </w:tabs>
        <w:spacing w:after="0" w:line="240" w:lineRule="auto"/>
        <w:jc w:val="both"/>
        <w:rPr>
          <w:rFonts w:ascii="Arial" w:hAnsi="Arial" w:cs="Arial"/>
          <w:lang w:val="uk-UA"/>
        </w:rPr>
      </w:pPr>
      <w:r w:rsidRPr="00BE1B70">
        <w:rPr>
          <w:rFonts w:ascii="Arial" w:hAnsi="Arial" w:cs="Arial"/>
          <w:lang w:val="uk-UA"/>
        </w:rPr>
        <w:t>2.3.2. Size and quantity of pallets.</w:t>
      </w:r>
    </w:p>
    <w:p w:rsidR="00C735B9" w:rsidRPr="00BE1B70" w:rsidRDefault="00C735B9" w:rsidP="00C735B9">
      <w:pPr>
        <w:widowControl w:val="0"/>
        <w:tabs>
          <w:tab w:val="left" w:pos="567"/>
        </w:tabs>
        <w:spacing w:after="0" w:line="240" w:lineRule="auto"/>
        <w:jc w:val="both"/>
        <w:rPr>
          <w:rFonts w:ascii="Arial" w:hAnsi="Arial" w:cs="Arial"/>
          <w:lang w:val="uk-UA"/>
        </w:rPr>
      </w:pPr>
    </w:p>
    <w:p w:rsidR="00377E94" w:rsidRPr="00BE1B70" w:rsidRDefault="00C735B9" w:rsidP="00C735B9">
      <w:pPr>
        <w:widowControl w:val="0"/>
        <w:tabs>
          <w:tab w:val="left" w:pos="567"/>
        </w:tabs>
        <w:spacing w:after="0" w:line="240" w:lineRule="auto"/>
        <w:jc w:val="both"/>
        <w:rPr>
          <w:rFonts w:ascii="Arial" w:hAnsi="Arial" w:cs="Arial"/>
          <w:lang w:val="uk-UA"/>
        </w:rPr>
      </w:pPr>
      <w:r w:rsidRPr="00BE1B70">
        <w:rPr>
          <w:rFonts w:ascii="Arial" w:hAnsi="Arial" w:cs="Arial"/>
          <w:lang w:val="uk-UA"/>
        </w:rPr>
        <w:t>2.3.3. Gross weight.</w:t>
      </w:r>
    </w:p>
    <w:p w:rsidR="00C735B9" w:rsidRPr="00BE1B70" w:rsidRDefault="00C735B9" w:rsidP="00C735B9">
      <w:pPr>
        <w:widowControl w:val="0"/>
        <w:tabs>
          <w:tab w:val="left" w:pos="567"/>
        </w:tabs>
        <w:spacing w:after="0" w:line="240" w:lineRule="auto"/>
        <w:jc w:val="both"/>
        <w:rPr>
          <w:rFonts w:ascii="Arial" w:hAnsi="Arial" w:cs="Arial"/>
          <w:lang w:val="uk-UA"/>
        </w:rPr>
      </w:pPr>
    </w:p>
    <w:p w:rsidR="00C735B9" w:rsidRPr="00BE1B70" w:rsidRDefault="00C735B9" w:rsidP="00C735B9">
      <w:pPr>
        <w:widowControl w:val="0"/>
        <w:tabs>
          <w:tab w:val="left" w:pos="567"/>
        </w:tabs>
        <w:spacing w:after="0" w:line="240" w:lineRule="auto"/>
        <w:jc w:val="both"/>
        <w:rPr>
          <w:rFonts w:ascii="Arial" w:hAnsi="Arial" w:cs="Arial"/>
          <w:lang w:val="uk-UA"/>
        </w:rPr>
      </w:pPr>
    </w:p>
    <w:p w:rsidR="00C735B9" w:rsidRPr="00BE1B70" w:rsidRDefault="00C735B9" w:rsidP="00C735B9">
      <w:pPr>
        <w:spacing w:before="100" w:beforeAutospacing="1" w:after="100" w:afterAutospacing="1" w:line="240" w:lineRule="auto"/>
        <w:rPr>
          <w:rFonts w:ascii="Arial" w:eastAsia="Times New Roman" w:hAnsi="Arial" w:cs="Arial"/>
          <w:lang w:val="uk-UA" w:eastAsia="uk-UA"/>
        </w:rPr>
      </w:pPr>
      <w:r w:rsidRPr="00BE1B70">
        <w:rPr>
          <w:rFonts w:ascii="Arial" w:eastAsia="Times New Roman" w:hAnsi="Arial" w:cs="Arial"/>
          <w:b/>
          <w:bCs/>
          <w:lang w:val="uk-UA" w:eastAsia="uk-UA"/>
        </w:rPr>
        <w:t>When evaluating such a proposal, the calculated cost of logistics services for delivering the goods to the Alliance's warehouse will be added to the total amount of the proposal.</w:t>
      </w:r>
    </w:p>
    <w:p w:rsidR="00C735B9" w:rsidRPr="00BE1B70" w:rsidRDefault="00C735B9" w:rsidP="00C735B9">
      <w:pPr>
        <w:spacing w:after="0" w:line="240" w:lineRule="auto"/>
        <w:rPr>
          <w:rFonts w:ascii="Arial" w:eastAsia="Times New Roman" w:hAnsi="Arial" w:cs="Arial"/>
          <w:lang w:val="uk-UA" w:eastAsia="uk-UA"/>
        </w:rPr>
      </w:pPr>
    </w:p>
    <w:p w:rsidR="00C735B9" w:rsidRPr="00BE1B70" w:rsidRDefault="00C735B9" w:rsidP="00C735B9">
      <w:pPr>
        <w:spacing w:before="100" w:beforeAutospacing="1" w:after="100" w:afterAutospacing="1" w:line="240" w:lineRule="auto"/>
        <w:rPr>
          <w:rFonts w:ascii="Arial" w:eastAsia="Times New Roman" w:hAnsi="Arial" w:cs="Arial"/>
          <w:lang w:val="uk-UA" w:eastAsia="uk-UA"/>
        </w:rPr>
      </w:pPr>
      <w:r w:rsidRPr="00BE1B70">
        <w:rPr>
          <w:rFonts w:ascii="Arial" w:eastAsia="Times New Roman" w:hAnsi="Arial" w:cs="Arial"/>
          <w:b/>
          <w:bCs/>
          <w:lang w:val="uk-UA" w:eastAsia="uk-UA"/>
        </w:rPr>
        <w:t>Attention!</w:t>
      </w:r>
      <w:r w:rsidRPr="00BE1B70">
        <w:rPr>
          <w:rFonts w:ascii="Arial" w:eastAsia="Times New Roman" w:hAnsi="Arial" w:cs="Arial"/>
          <w:lang w:val="uk-UA" w:eastAsia="uk-UA"/>
        </w:rPr>
        <w:t xml:space="preserve"> Exemption from VAT payment in Ukraine is carried out in accordance with the Resolution of the Cabinet of Ministers of Ukraine dated 17.04.2013 No. 284 "Some issues of import into the customs territory of Ukraine and supply in the customs territory of Ukraine of </w:t>
      </w:r>
      <w:r w:rsidRPr="00BE1B70">
        <w:rPr>
          <w:rFonts w:ascii="Arial" w:eastAsia="Times New Roman" w:hAnsi="Arial" w:cs="Arial"/>
          <w:lang w:val="uk-UA" w:eastAsia="uk-UA"/>
        </w:rPr>
        <w:lastRenderedPageBreak/>
        <w:t>goods and provision of services paid for by grants (subgrants) of the Global Fund to Fight AIDS, Tuberculosis and Malaria in Ukraine";</w:t>
      </w:r>
    </w:p>
    <w:p w:rsidR="00C735B9" w:rsidRPr="00BE1B70" w:rsidRDefault="00C735B9" w:rsidP="00C735B9">
      <w:pPr>
        <w:spacing w:before="100" w:beforeAutospacing="1" w:after="100" w:afterAutospacing="1" w:line="240" w:lineRule="auto"/>
        <w:rPr>
          <w:rFonts w:ascii="Arial" w:eastAsia="Times New Roman" w:hAnsi="Arial" w:cs="Arial"/>
          <w:lang w:val="uk-UA" w:eastAsia="uk-UA"/>
        </w:rPr>
      </w:pPr>
      <w:r w:rsidRPr="00BE1B70">
        <w:rPr>
          <w:rFonts w:ascii="Arial" w:eastAsia="Times New Roman" w:hAnsi="Arial" w:cs="Arial"/>
          <w:lang w:val="uk-UA" w:eastAsia="uk-UA"/>
        </w:rPr>
        <w:t xml:space="preserve">In accordance with paragraph 26 of subsection 2 of section XX of the Tax Code of Ukraine, temporarily, for the period of implementation of the Global Fund to Fight AIDS, Tuberculosis and Malaria programs in Ukraine carried out in accordance with the law, </w:t>
      </w:r>
      <w:r w:rsidRPr="00BE1B70">
        <w:rPr>
          <w:rFonts w:ascii="Arial" w:eastAsia="Times New Roman" w:hAnsi="Arial" w:cs="Arial"/>
          <w:b/>
          <w:bCs/>
          <w:lang w:val="uk-UA" w:eastAsia="uk-UA"/>
        </w:rPr>
        <w:t>operations for the supply of goods (except excisable goods) in the customs territory of Ukraine and the provision of services are exempted from Value Added Tax</w:t>
      </w:r>
      <w:r w:rsidRPr="00BE1B70">
        <w:rPr>
          <w:rFonts w:ascii="Arial" w:eastAsia="Times New Roman" w:hAnsi="Arial" w:cs="Arial"/>
          <w:lang w:val="uk-UA" w:eastAsia="uk-UA"/>
        </w:rPr>
        <w:t xml:space="preserve"> if such goods/services are paid for by grants (subgrants) provided in accordance with the Global Fund programs.</w:t>
      </w:r>
    </w:p>
    <w:p w:rsidR="00C735B9" w:rsidRPr="00BE1B70" w:rsidRDefault="00C735B9" w:rsidP="00C735B9">
      <w:pPr>
        <w:spacing w:before="100" w:beforeAutospacing="1" w:after="100" w:afterAutospacing="1" w:line="240" w:lineRule="auto"/>
        <w:rPr>
          <w:rFonts w:ascii="Arial" w:eastAsia="Times New Roman" w:hAnsi="Arial" w:cs="Arial"/>
          <w:lang w:val="uk-UA" w:eastAsia="uk-UA"/>
        </w:rPr>
      </w:pPr>
      <w:r w:rsidRPr="00BE1B70">
        <w:rPr>
          <w:rFonts w:ascii="Arial" w:eastAsia="Times New Roman" w:hAnsi="Arial" w:cs="Arial"/>
          <w:lang w:val="uk-UA" w:eastAsia="uk-UA"/>
        </w:rPr>
        <w:t>In case of carrying out operations exempted according to this paragraph, the provisions of paragraph 198.5 of Article 198 of this Code and the provisions of Article 199 of this Code shall not apply.</w:t>
      </w:r>
    </w:p>
    <w:p w:rsidR="00377E94" w:rsidRPr="00BE1B70" w:rsidRDefault="00377E94" w:rsidP="00377E94">
      <w:pPr>
        <w:rPr>
          <w:rFonts w:ascii="Arial" w:eastAsia="Arial" w:hAnsi="Arial" w:cs="Arial"/>
          <w:b/>
          <w:lang w:val="uk-UA"/>
        </w:rPr>
      </w:pPr>
    </w:p>
    <w:p w:rsidR="00C735B9" w:rsidRPr="00BE1B70" w:rsidRDefault="00C735B9" w:rsidP="00C735B9">
      <w:pPr>
        <w:pStyle w:val="ab"/>
        <w:numPr>
          <w:ilvl w:val="1"/>
          <w:numId w:val="1"/>
        </w:numPr>
        <w:ind w:left="709" w:hanging="709"/>
        <w:jc w:val="both"/>
        <w:rPr>
          <w:rFonts w:ascii="Arial" w:hAnsi="Arial" w:cs="Arial"/>
          <w:sz w:val="22"/>
          <w:szCs w:val="22"/>
          <w:lang w:val="uk-UA"/>
        </w:rPr>
      </w:pPr>
      <w:r w:rsidRPr="00BE1B70">
        <w:rPr>
          <w:rFonts w:ascii="Arial" w:hAnsi="Arial" w:cs="Arial"/>
          <w:sz w:val="22"/>
          <w:szCs w:val="22"/>
          <w:lang w:val="uk-UA"/>
        </w:rPr>
        <w:t>The Supply Contract will be concluded and payment for the delivered products will be made in:</w:t>
      </w:r>
    </w:p>
    <w:p w:rsidR="00C735B9" w:rsidRPr="00BE1B70" w:rsidRDefault="00C735B9" w:rsidP="00C735B9">
      <w:pPr>
        <w:pStyle w:val="ab"/>
        <w:numPr>
          <w:ilvl w:val="0"/>
          <w:numId w:val="17"/>
        </w:numPr>
        <w:jc w:val="both"/>
        <w:rPr>
          <w:rFonts w:ascii="Arial" w:hAnsi="Arial" w:cs="Arial"/>
          <w:sz w:val="22"/>
          <w:szCs w:val="22"/>
          <w:lang w:val="uk-UA"/>
        </w:rPr>
      </w:pPr>
      <w:r w:rsidRPr="00BE1B70">
        <w:rPr>
          <w:rFonts w:ascii="Arial" w:hAnsi="Arial" w:cs="Arial"/>
          <w:sz w:val="22"/>
          <w:szCs w:val="22"/>
          <w:lang w:val="uk-UA"/>
        </w:rPr>
        <w:t>US Dollars (USD) for non-resident companies of Ukraine;</w:t>
      </w:r>
    </w:p>
    <w:p w:rsidR="00C735B9" w:rsidRPr="00BE1B70" w:rsidRDefault="00C735B9" w:rsidP="00C735B9">
      <w:pPr>
        <w:pStyle w:val="ab"/>
        <w:numPr>
          <w:ilvl w:val="0"/>
          <w:numId w:val="17"/>
        </w:numPr>
        <w:jc w:val="both"/>
        <w:rPr>
          <w:rFonts w:ascii="Arial" w:hAnsi="Arial" w:cs="Arial"/>
          <w:sz w:val="22"/>
          <w:szCs w:val="22"/>
          <w:lang w:val="uk-UA"/>
        </w:rPr>
      </w:pPr>
      <w:r w:rsidRPr="00BE1B70">
        <w:rPr>
          <w:rFonts w:ascii="Arial" w:hAnsi="Arial" w:cs="Arial"/>
          <w:sz w:val="22"/>
          <w:szCs w:val="22"/>
          <w:lang w:val="uk-UA"/>
        </w:rPr>
        <w:t>Ukrainian Hryvnia (UAH) for residents of Ukraine (the contract price is fixed at the amount of the Applicant's price proposal, converted at the NBU exchange rate on the contract signing date. Payment of the US Dollar equivalent is made converted into Ukrainian Hryvnia at the NBU exchange rate on the date of issuance of each individual invoice).</w:t>
      </w:r>
    </w:p>
    <w:p w:rsidR="00377E94" w:rsidRPr="00BE1B70" w:rsidRDefault="00377E94" w:rsidP="00377E94">
      <w:pPr>
        <w:jc w:val="both"/>
        <w:rPr>
          <w:rFonts w:ascii="Arial" w:hAnsi="Arial" w:cs="Arial"/>
          <w:lang w:val="uk-UA"/>
        </w:rPr>
      </w:pPr>
    </w:p>
    <w:p w:rsidR="00377E94" w:rsidRPr="00BE1B70" w:rsidRDefault="00C735B9" w:rsidP="00377E94">
      <w:pPr>
        <w:widowControl w:val="0"/>
        <w:numPr>
          <w:ilvl w:val="1"/>
          <w:numId w:val="1"/>
        </w:numPr>
        <w:tabs>
          <w:tab w:val="left" w:pos="567"/>
        </w:tabs>
        <w:spacing w:after="0" w:line="240" w:lineRule="auto"/>
        <w:ind w:left="0" w:firstLine="0"/>
        <w:jc w:val="both"/>
        <w:rPr>
          <w:rFonts w:ascii="Arial" w:hAnsi="Arial" w:cs="Arial"/>
          <w:lang w:val="uk-UA"/>
        </w:rPr>
      </w:pPr>
      <w:r w:rsidRPr="00BE1B70">
        <w:rPr>
          <w:rFonts w:ascii="Arial" w:eastAsia="Arial" w:hAnsi="Arial" w:cs="Arial"/>
          <w:b/>
          <w:bCs/>
          <w:lang w:val="uk-UA"/>
        </w:rPr>
        <w:t>Terms of Payment</w:t>
      </w:r>
      <w:r w:rsidR="00377E94" w:rsidRPr="00BE1B70">
        <w:rPr>
          <w:rFonts w:ascii="Arial" w:hAnsi="Arial" w:cs="Arial"/>
          <w:lang w:val="uk-UA"/>
        </w:rPr>
        <w:t>:</w:t>
      </w:r>
    </w:p>
    <w:p w:rsidR="00377E94" w:rsidRPr="00BE1B70" w:rsidRDefault="00C735B9" w:rsidP="00C735B9">
      <w:pPr>
        <w:widowControl w:val="0"/>
        <w:numPr>
          <w:ilvl w:val="0"/>
          <w:numId w:val="2"/>
        </w:numPr>
        <w:spacing w:after="0" w:line="240" w:lineRule="auto"/>
        <w:jc w:val="both"/>
        <w:rPr>
          <w:rFonts w:ascii="Arial" w:hAnsi="Arial" w:cs="Arial"/>
          <w:lang w:val="uk-UA"/>
        </w:rPr>
      </w:pPr>
      <w:r w:rsidRPr="00BE1B70">
        <w:rPr>
          <w:rFonts w:ascii="Arial" w:eastAsia="Garamond" w:hAnsi="Arial" w:cs="Arial"/>
          <w:lang w:val="uk-UA"/>
        </w:rPr>
        <w:t>Advance payment of 50% of the cost of each separate batch. The final payment of 50% of the cost of each separate delivered batch is due within 20 calendar days after the completion of its delivery.</w:t>
      </w:r>
      <w:r w:rsidR="00377E94" w:rsidRPr="00BE1B70">
        <w:rPr>
          <w:rFonts w:ascii="Arial" w:hAnsi="Arial" w:cs="Arial"/>
          <w:lang w:val="uk-UA"/>
        </w:rPr>
        <w:t>.</w:t>
      </w:r>
    </w:p>
    <w:p w:rsidR="00377E94" w:rsidRPr="00BE1B70" w:rsidRDefault="00377E94" w:rsidP="00377E94">
      <w:pPr>
        <w:ind w:left="1260"/>
        <w:jc w:val="both"/>
        <w:rPr>
          <w:rFonts w:ascii="Arial" w:hAnsi="Arial" w:cs="Arial"/>
          <w:lang w:val="uk-UA"/>
        </w:rPr>
      </w:pPr>
    </w:p>
    <w:p w:rsidR="00377E94" w:rsidRPr="00BE1B70" w:rsidRDefault="00377E94" w:rsidP="00377E94">
      <w:pPr>
        <w:tabs>
          <w:tab w:val="left" w:pos="567"/>
        </w:tabs>
        <w:jc w:val="both"/>
        <w:rPr>
          <w:rFonts w:ascii="Arial" w:hAnsi="Arial" w:cs="Arial"/>
          <w:lang w:val="uk-UA"/>
        </w:rPr>
      </w:pPr>
    </w:p>
    <w:p w:rsidR="00377E94" w:rsidRPr="00BE1B70" w:rsidRDefault="00A16A5F" w:rsidP="00A16A5F">
      <w:pPr>
        <w:widowControl w:val="0"/>
        <w:numPr>
          <w:ilvl w:val="1"/>
          <w:numId w:val="1"/>
        </w:numPr>
        <w:tabs>
          <w:tab w:val="left" w:pos="567"/>
        </w:tabs>
        <w:spacing w:after="0" w:line="240" w:lineRule="auto"/>
        <w:ind w:left="0" w:hanging="12"/>
        <w:jc w:val="both"/>
        <w:rPr>
          <w:rFonts w:ascii="Arial" w:hAnsi="Arial" w:cs="Arial"/>
          <w:lang w:val="uk-UA"/>
        </w:rPr>
      </w:pPr>
      <w:r w:rsidRPr="00BE1B70">
        <w:rPr>
          <w:rFonts w:ascii="Arial" w:hAnsi="Arial" w:cs="Arial"/>
          <w:lang w:val="uk-UA"/>
        </w:rPr>
        <w:t>The desired time of arrival of the Goods to the destination for the full scope of the order is: April 2026</w:t>
      </w:r>
      <w:r w:rsidRPr="00BE1B70">
        <w:rPr>
          <w:rFonts w:ascii="Arial" w:hAnsi="Arial" w:cs="Arial"/>
        </w:rPr>
        <w:t>, Each participant must provide their forecast for the arrival of the Goods to the destination (see Annex No. 3 to the specification).</w:t>
      </w:r>
    </w:p>
    <w:p w:rsidR="00A16A5F" w:rsidRPr="00BE1B70" w:rsidRDefault="00A16A5F" w:rsidP="00A16A5F">
      <w:pPr>
        <w:widowControl w:val="0"/>
        <w:numPr>
          <w:ilvl w:val="1"/>
          <w:numId w:val="1"/>
        </w:numPr>
        <w:tabs>
          <w:tab w:val="left" w:pos="567"/>
        </w:tabs>
        <w:spacing w:after="0" w:line="240" w:lineRule="auto"/>
        <w:ind w:left="0" w:hanging="12"/>
        <w:jc w:val="both"/>
        <w:rPr>
          <w:rFonts w:ascii="Arial" w:hAnsi="Arial" w:cs="Arial"/>
          <w:lang w:val="uk-UA"/>
        </w:rPr>
      </w:pPr>
      <w:r w:rsidRPr="00BE1B70">
        <w:rPr>
          <w:rFonts w:ascii="Arial" w:hAnsi="Arial" w:cs="Arial"/>
          <w:lang w:val="uk-UA"/>
        </w:rPr>
        <w:t>The supply of tests must be carried out in compliance with the necessary transportation and storage conditions, which must be confirmed by the data from a temperature logger (data logger), recorded during the acceptance of the Goods.</w:t>
      </w:r>
    </w:p>
    <w:p w:rsidR="00A16A5F" w:rsidRPr="00BE1B70" w:rsidRDefault="00A16A5F" w:rsidP="00A16A5F">
      <w:pPr>
        <w:tabs>
          <w:tab w:val="left" w:pos="567"/>
        </w:tabs>
        <w:jc w:val="both"/>
        <w:rPr>
          <w:rFonts w:ascii="Arial" w:hAnsi="Arial" w:cs="Arial"/>
          <w:lang w:val="uk-UA"/>
        </w:rPr>
      </w:pPr>
    </w:p>
    <w:p w:rsidR="00377E94" w:rsidRPr="00BE1B70" w:rsidRDefault="00A16A5F" w:rsidP="00A16A5F">
      <w:pPr>
        <w:tabs>
          <w:tab w:val="left" w:pos="567"/>
        </w:tabs>
        <w:jc w:val="both"/>
        <w:rPr>
          <w:rFonts w:ascii="Arial" w:hAnsi="Arial" w:cs="Arial"/>
          <w:lang w:val="uk-UA"/>
        </w:rPr>
      </w:pPr>
      <w:r w:rsidRPr="00BE1B70">
        <w:rPr>
          <w:rFonts w:ascii="Arial" w:hAnsi="Arial" w:cs="Arial"/>
          <w:lang w:val="uk-UA"/>
        </w:rPr>
        <w:t>Details regarding the data logger (serial number/code, etc.) shall be provided at the time the goods are shipped by the manufacturer to allow for verification of the data upon acceptance of the goods by an authorized representative of the Alliance in Ukraine. The installation of this equipment and the reading of the results shall be performed at the Supplier's expense.</w:t>
      </w:r>
      <w:r w:rsidR="00377E94" w:rsidRPr="00BE1B70">
        <w:rPr>
          <w:rFonts w:ascii="Arial" w:hAnsi="Arial" w:cs="Arial"/>
          <w:lang w:val="uk-UA"/>
        </w:rPr>
        <w:t>.</w:t>
      </w:r>
    </w:p>
    <w:p w:rsidR="00377E94" w:rsidRPr="00BE1B70" w:rsidRDefault="00377E94" w:rsidP="00377E94">
      <w:pPr>
        <w:jc w:val="both"/>
        <w:rPr>
          <w:rFonts w:ascii="Arial" w:hAnsi="Arial" w:cs="Arial"/>
          <w:lang w:val="uk-UA"/>
        </w:rPr>
      </w:pPr>
    </w:p>
    <w:p w:rsidR="00377E94" w:rsidRPr="00BE1B70" w:rsidRDefault="00A16A5F" w:rsidP="00377E94">
      <w:pPr>
        <w:numPr>
          <w:ilvl w:val="0"/>
          <w:numId w:val="1"/>
        </w:numPr>
        <w:spacing w:after="0" w:line="240" w:lineRule="auto"/>
        <w:ind w:left="426" w:hanging="426"/>
        <w:jc w:val="both"/>
        <w:rPr>
          <w:rFonts w:ascii="Arial" w:eastAsia="Arial" w:hAnsi="Arial" w:cs="Arial"/>
          <w:b/>
          <w:bCs/>
          <w:lang w:val="uk-UA"/>
        </w:rPr>
      </w:pPr>
      <w:r w:rsidRPr="00BE1B70">
        <w:rPr>
          <w:rFonts w:ascii="Arial" w:hAnsi="Arial" w:cs="Arial"/>
        </w:rPr>
        <w:t>Quantity of Product Batches</w:t>
      </w:r>
      <w:r w:rsidR="00377E94" w:rsidRPr="00BE1B70">
        <w:rPr>
          <w:rFonts w:ascii="Arial" w:eastAsia="Arial" w:hAnsi="Arial" w:cs="Arial"/>
          <w:b/>
          <w:bCs/>
          <w:lang w:val="uk-UA"/>
        </w:rPr>
        <w:t>.</w:t>
      </w:r>
    </w:p>
    <w:p w:rsidR="00377E94" w:rsidRPr="00BE1B70" w:rsidRDefault="00377E94" w:rsidP="00377E94">
      <w:pPr>
        <w:jc w:val="both"/>
        <w:rPr>
          <w:rFonts w:ascii="Arial" w:hAnsi="Arial" w:cs="Arial"/>
          <w:b/>
          <w:lang w:val="uk-UA"/>
        </w:rPr>
      </w:pPr>
    </w:p>
    <w:p w:rsidR="00377E94" w:rsidRPr="00BE1B70" w:rsidRDefault="001E093A" w:rsidP="00377E94">
      <w:pPr>
        <w:tabs>
          <w:tab w:val="left" w:pos="180"/>
        </w:tabs>
        <w:jc w:val="both"/>
        <w:rPr>
          <w:rFonts w:ascii="Arial" w:hAnsi="Arial" w:cs="Arial"/>
          <w:lang w:val="uk-UA"/>
        </w:rPr>
      </w:pPr>
      <w:r w:rsidRPr="00BE1B70">
        <w:rPr>
          <w:rFonts w:ascii="Arial" w:hAnsi="Arial" w:cs="Arial"/>
        </w:rPr>
        <w:t>D</w:t>
      </w:r>
      <w:r w:rsidR="00DD4F20" w:rsidRPr="00BE1B70">
        <w:rPr>
          <w:rFonts w:ascii="Arial" w:hAnsi="Arial" w:cs="Arial"/>
        </w:rPr>
        <w:t>esired delivery is one or the smallest possible number of product batches</w:t>
      </w:r>
    </w:p>
    <w:p w:rsidR="00385D84" w:rsidRPr="00BE1B70" w:rsidRDefault="00385D84" w:rsidP="00385D84">
      <w:pPr>
        <w:numPr>
          <w:ilvl w:val="0"/>
          <w:numId w:val="1"/>
        </w:numPr>
        <w:spacing w:after="0" w:line="240" w:lineRule="auto"/>
        <w:ind w:left="426" w:hanging="426"/>
        <w:jc w:val="both"/>
        <w:rPr>
          <w:rFonts w:ascii="Arial" w:eastAsia="Arial" w:hAnsi="Arial" w:cs="Arial"/>
          <w:b/>
          <w:bCs/>
          <w:lang w:val="uk-UA"/>
        </w:rPr>
      </w:pPr>
      <w:r w:rsidRPr="00BE1B70">
        <w:rPr>
          <w:rFonts w:ascii="Arial" w:eastAsia="Arial" w:hAnsi="Arial" w:cs="Arial"/>
          <w:b/>
          <w:bCs/>
        </w:rPr>
        <w:t xml:space="preserve">Registration. </w:t>
      </w:r>
    </w:p>
    <w:p w:rsidR="00385D84" w:rsidRPr="00BE1B70" w:rsidRDefault="00385D84" w:rsidP="00385D84">
      <w:pPr>
        <w:ind w:firstLine="709"/>
        <w:jc w:val="both"/>
        <w:rPr>
          <w:rFonts w:ascii="Arial" w:hAnsi="Arial" w:cs="Arial"/>
        </w:rPr>
      </w:pPr>
    </w:p>
    <w:p w:rsidR="00385D84" w:rsidRPr="00BE1B70" w:rsidRDefault="00385D84" w:rsidP="00385D84">
      <w:pPr>
        <w:jc w:val="both"/>
        <w:rPr>
          <w:rFonts w:ascii="Arial" w:eastAsia="Arial" w:hAnsi="Arial" w:cs="Arial"/>
        </w:rPr>
      </w:pPr>
      <w:proofErr w:type="gramStart"/>
      <w:r w:rsidRPr="00BE1B70">
        <w:rPr>
          <w:rFonts w:ascii="Arial" w:eastAsia="Arial" w:hAnsi="Arial" w:cs="Arial"/>
        </w:rPr>
        <w:t xml:space="preserve">4.1 </w:t>
      </w:r>
      <w:r w:rsidRPr="00BE1B70">
        <w:rPr>
          <w:rFonts w:ascii="Arial" w:hAnsi="Arial" w:cs="Arial"/>
        </w:rPr>
        <w:t xml:space="preserve"> </w:t>
      </w:r>
      <w:r w:rsidRPr="00BE1B70">
        <w:rPr>
          <w:rFonts w:ascii="Arial" w:eastAsia="Arial" w:hAnsi="Arial" w:cs="Arial"/>
        </w:rPr>
        <w:t>The</w:t>
      </w:r>
      <w:proofErr w:type="gramEnd"/>
      <w:r w:rsidRPr="00BE1B70">
        <w:rPr>
          <w:rFonts w:ascii="Arial" w:eastAsia="Arial" w:hAnsi="Arial" w:cs="Arial"/>
        </w:rPr>
        <w:t xml:space="preserve"> products must be registered in Ukraine in accordance with current legislation at the time of delivery.</w:t>
      </w:r>
    </w:p>
    <w:p w:rsidR="00385D84" w:rsidRPr="00BE1B70" w:rsidRDefault="00385D84" w:rsidP="00385D84">
      <w:pPr>
        <w:ind w:firstLine="709"/>
        <w:jc w:val="both"/>
        <w:rPr>
          <w:rFonts w:ascii="Arial" w:eastAsia="Arial" w:hAnsi="Arial" w:cs="Arial"/>
        </w:rPr>
      </w:pPr>
      <w:r w:rsidRPr="00BE1B70">
        <w:rPr>
          <w:rFonts w:ascii="Arial" w:eastAsia="Arial" w:hAnsi="Arial" w:cs="Arial"/>
        </w:rPr>
        <w:lastRenderedPageBreak/>
        <w:t xml:space="preserve">The product may be unregistered in Ukraine at the time of proposal submission. In this case, the participant must provide a </w:t>
      </w:r>
      <w:r w:rsidRPr="00BE1B70">
        <w:rPr>
          <w:rFonts w:ascii="Arial" w:eastAsia="Arial" w:hAnsi="Arial" w:cs="Arial"/>
          <w:b/>
        </w:rPr>
        <w:t>written guarantee of the registration of the products with obtaining permits for the right to use such products on the territory of Ukraine</w:t>
      </w:r>
      <w:r w:rsidRPr="00BE1B70">
        <w:rPr>
          <w:rFonts w:ascii="Arial" w:eastAsia="Arial" w:hAnsi="Arial" w:cs="Arial"/>
        </w:rPr>
        <w:t xml:space="preserve">. In this case, if the participant </w:t>
      </w:r>
      <w:proofErr w:type="gramStart"/>
      <w:r w:rsidRPr="00BE1B70">
        <w:rPr>
          <w:rFonts w:ascii="Arial" w:eastAsia="Arial" w:hAnsi="Arial" w:cs="Arial"/>
        </w:rPr>
        <w:t>is elected</w:t>
      </w:r>
      <w:proofErr w:type="gramEnd"/>
      <w:r w:rsidRPr="00BE1B70">
        <w:rPr>
          <w:rFonts w:ascii="Arial" w:eastAsia="Arial" w:hAnsi="Arial" w:cs="Arial"/>
        </w:rPr>
        <w:t xml:space="preserve"> as a bidding winner, it shall receive such registration no later than the time of receipt of the first batch of products on the territory of Ukraine. Written warranty must contain a schedule for obtaining this permission. Moreover, the letter should state that all costs associated with the registration procedure in Ukraine </w:t>
      </w:r>
      <w:proofErr w:type="gramStart"/>
      <w:r w:rsidRPr="00BE1B70">
        <w:rPr>
          <w:rFonts w:ascii="Arial" w:eastAsia="Arial" w:hAnsi="Arial" w:cs="Arial"/>
        </w:rPr>
        <w:t>will</w:t>
      </w:r>
      <w:proofErr w:type="gramEnd"/>
      <w:r w:rsidRPr="00BE1B70">
        <w:rPr>
          <w:rFonts w:ascii="Arial" w:eastAsia="Arial" w:hAnsi="Arial" w:cs="Arial"/>
        </w:rPr>
        <w:t xml:space="preserve"> be borne by the Applicant. The Alliance will be able, if necessary, to provide technical assistance related to the registration procedure.</w:t>
      </w:r>
    </w:p>
    <w:p w:rsidR="00385D84" w:rsidRPr="00BE1B70" w:rsidRDefault="00385D84" w:rsidP="00385D84">
      <w:pPr>
        <w:ind w:firstLine="709"/>
        <w:jc w:val="both"/>
        <w:rPr>
          <w:rFonts w:ascii="Arial" w:eastAsia="Arial" w:hAnsi="Arial" w:cs="Arial"/>
          <w:lang w:val="uk-UA"/>
        </w:rPr>
      </w:pPr>
      <w:r w:rsidRPr="00BE1B70">
        <w:rPr>
          <w:rFonts w:ascii="Arial" w:eastAsia="Arial" w:hAnsi="Arial" w:cs="Arial"/>
        </w:rPr>
        <w:t xml:space="preserve">In any case, at the time of receipt of the goods into the territory of Ukraine for its customs clearance, the goods </w:t>
      </w:r>
      <w:proofErr w:type="gramStart"/>
      <w:r w:rsidRPr="00BE1B70">
        <w:rPr>
          <w:rFonts w:ascii="Arial" w:eastAsia="Arial" w:hAnsi="Arial" w:cs="Arial"/>
        </w:rPr>
        <w:t>must necessarily be registered</w:t>
      </w:r>
      <w:proofErr w:type="gramEnd"/>
      <w:r w:rsidRPr="00BE1B70">
        <w:rPr>
          <w:rFonts w:ascii="Arial" w:eastAsia="Arial" w:hAnsi="Arial" w:cs="Arial"/>
        </w:rPr>
        <w:t xml:space="preserve"> for use in Ukraine.</w:t>
      </w:r>
      <w:r w:rsidRPr="00BE1B70">
        <w:rPr>
          <w:rFonts w:ascii="Arial" w:eastAsia="Arial" w:hAnsi="Arial" w:cs="Arial"/>
          <w:lang w:val="uk-UA"/>
        </w:rPr>
        <w:t xml:space="preserve"> </w:t>
      </w:r>
      <w:r w:rsidRPr="00BE1B70">
        <w:rPr>
          <w:rFonts w:ascii="Arial" w:eastAsia="Arial" w:hAnsi="Arial" w:cs="Arial"/>
        </w:rPr>
        <w:t>In case of</w:t>
      </w:r>
      <w:r w:rsidRPr="00BE1B70">
        <w:rPr>
          <w:rFonts w:ascii="Arial" w:eastAsia="Arial" w:hAnsi="Arial" w:cs="Arial"/>
          <w:lang w:val="uk-UA"/>
        </w:rPr>
        <w:t xml:space="preserve"> the absence of registration at the time of arrival of the Goods for customs clearance, the supplier shall compensate all possible expenses, including related to storage </w:t>
      </w:r>
      <w:r w:rsidRPr="00BE1B70">
        <w:rPr>
          <w:rFonts w:ascii="Arial" w:eastAsia="Arial" w:hAnsi="Arial" w:cs="Arial"/>
        </w:rPr>
        <w:t xml:space="preserve">costs </w:t>
      </w:r>
      <w:r w:rsidRPr="00BE1B70">
        <w:rPr>
          <w:rFonts w:ascii="Arial" w:eastAsia="Arial" w:hAnsi="Arial" w:cs="Arial"/>
          <w:lang w:val="uk-UA"/>
        </w:rPr>
        <w:t>of the unregistered Goods at the customs warehouse.</w:t>
      </w:r>
    </w:p>
    <w:p w:rsidR="00385D84" w:rsidRPr="00BE1B70" w:rsidRDefault="00385D84" w:rsidP="00385D84">
      <w:pPr>
        <w:pStyle w:val="ab"/>
        <w:widowControl/>
        <w:ind w:left="0" w:firstLine="709"/>
        <w:jc w:val="both"/>
        <w:rPr>
          <w:rFonts w:ascii="Arial" w:eastAsia="Arial" w:hAnsi="Arial" w:cs="Arial"/>
          <w:sz w:val="22"/>
          <w:szCs w:val="22"/>
        </w:rPr>
      </w:pPr>
      <w:r w:rsidRPr="00BE1B70">
        <w:rPr>
          <w:rFonts w:ascii="Arial" w:eastAsia="Arial" w:hAnsi="Arial" w:cs="Arial"/>
          <w:sz w:val="22"/>
          <w:szCs w:val="22"/>
        </w:rPr>
        <w:t>The permission documentation for the right to use products on the territory of Ukraine includes a certificate of compliance with technical regulations certified by the seal of the supplier company.</w:t>
      </w:r>
    </w:p>
    <w:p w:rsidR="00377E94" w:rsidRPr="00BE1B70" w:rsidRDefault="00377E94" w:rsidP="00377E94">
      <w:pPr>
        <w:jc w:val="both"/>
        <w:rPr>
          <w:rFonts w:ascii="Arial" w:hAnsi="Arial" w:cs="Arial"/>
        </w:rPr>
      </w:pPr>
    </w:p>
    <w:p w:rsidR="00377E94" w:rsidRPr="00BE1B70" w:rsidRDefault="00377E94" w:rsidP="00377E94">
      <w:pPr>
        <w:jc w:val="both"/>
        <w:rPr>
          <w:rFonts w:ascii="Arial" w:hAnsi="Arial" w:cs="Arial"/>
          <w:lang w:val="uk-UA"/>
        </w:rPr>
      </w:pPr>
    </w:p>
    <w:p w:rsidR="00377E94" w:rsidRPr="00BE1B70" w:rsidRDefault="00385D84" w:rsidP="00377E94">
      <w:pPr>
        <w:numPr>
          <w:ilvl w:val="0"/>
          <w:numId w:val="1"/>
        </w:numPr>
        <w:spacing w:after="0" w:line="240" w:lineRule="auto"/>
        <w:ind w:left="426" w:hanging="426"/>
        <w:jc w:val="both"/>
        <w:rPr>
          <w:rFonts w:ascii="Arial" w:eastAsia="Arial" w:hAnsi="Arial" w:cs="Arial"/>
          <w:b/>
          <w:bCs/>
          <w:lang w:val="uk-UA"/>
        </w:rPr>
      </w:pPr>
      <w:r w:rsidRPr="00BE1B70">
        <w:rPr>
          <w:rFonts w:ascii="Arial" w:eastAsia="Arial" w:hAnsi="Arial" w:cs="Arial"/>
          <w:b/>
          <w:bCs/>
        </w:rPr>
        <w:t>Primary packaging</w:t>
      </w:r>
      <w:r w:rsidRPr="00BE1B70">
        <w:rPr>
          <w:rFonts w:ascii="Arial" w:eastAsia="Arial" w:hAnsi="Arial" w:cs="Arial"/>
          <w:b/>
          <w:bCs/>
          <w:lang w:val="uk-UA"/>
        </w:rPr>
        <w:t xml:space="preserve"> </w:t>
      </w:r>
      <w:r w:rsidRPr="00BE1B70">
        <w:rPr>
          <w:rFonts w:ascii="Arial" w:eastAsia="Arial" w:hAnsi="Arial" w:cs="Arial"/>
          <w:b/>
          <w:bCs/>
        </w:rPr>
        <w:t>and marking</w:t>
      </w:r>
      <w:r w:rsidR="00377E94" w:rsidRPr="00BE1B70">
        <w:rPr>
          <w:rFonts w:ascii="Arial" w:eastAsia="Arial" w:hAnsi="Arial" w:cs="Arial"/>
          <w:b/>
          <w:bCs/>
          <w:lang w:val="uk-UA"/>
        </w:rPr>
        <w:t>.</w:t>
      </w:r>
    </w:p>
    <w:p w:rsidR="00377E94" w:rsidRPr="00BE1B70" w:rsidRDefault="00377E94" w:rsidP="00377E94">
      <w:pPr>
        <w:jc w:val="both"/>
        <w:rPr>
          <w:rFonts w:ascii="Arial" w:eastAsia="Arial" w:hAnsi="Arial" w:cs="Arial"/>
          <w:b/>
          <w:bCs/>
          <w:lang w:val="uk-UA"/>
        </w:rPr>
      </w:pPr>
    </w:p>
    <w:p w:rsidR="006D20AF" w:rsidRPr="00BE1B70" w:rsidRDefault="006D20AF" w:rsidP="006D20AF">
      <w:pPr>
        <w:ind w:firstLine="709"/>
        <w:jc w:val="both"/>
        <w:rPr>
          <w:rFonts w:ascii="Arial" w:hAnsi="Arial" w:cs="Arial"/>
        </w:rPr>
      </w:pPr>
      <w:r w:rsidRPr="00BE1B70">
        <w:rPr>
          <w:rFonts w:ascii="Arial" w:hAnsi="Arial" w:cs="Arial"/>
        </w:rPr>
        <w:t xml:space="preserve">The packaging must comply with Ukraine’s applicable regulatory requirements. It must ensure the quality, safety and stability of the products shipped. All packaging containers must be properly sealed and protected against damage occurring in transit or due to poor handling. </w:t>
      </w:r>
    </w:p>
    <w:p w:rsidR="006D20AF" w:rsidRPr="00BE1B70" w:rsidRDefault="006D20AF" w:rsidP="006D20AF">
      <w:pPr>
        <w:ind w:firstLine="709"/>
        <w:jc w:val="both"/>
        <w:rPr>
          <w:rFonts w:ascii="Arial" w:hAnsi="Arial" w:cs="Arial"/>
        </w:rPr>
      </w:pPr>
      <w:r w:rsidRPr="00BE1B70">
        <w:rPr>
          <w:rFonts w:ascii="Arial" w:hAnsi="Arial" w:cs="Arial"/>
        </w:rPr>
        <w:tab/>
        <w:t xml:space="preserve">The rapid test kits </w:t>
      </w:r>
      <w:proofErr w:type="gramStart"/>
      <w:r w:rsidRPr="00BE1B70">
        <w:rPr>
          <w:rFonts w:ascii="Arial" w:hAnsi="Arial" w:cs="Arial"/>
        </w:rPr>
        <w:t>must be individually packaged</w:t>
      </w:r>
      <w:proofErr w:type="gramEnd"/>
      <w:r w:rsidRPr="00BE1B70">
        <w:rPr>
          <w:rFonts w:ascii="Arial" w:hAnsi="Arial" w:cs="Arial"/>
        </w:rPr>
        <w:t xml:space="preserve"> in compact and heavy-duty containers capable of withstanding adverse field conditions, if required, and must contain all the set of components required to conduct testing. </w:t>
      </w:r>
    </w:p>
    <w:p w:rsidR="006D20AF" w:rsidRPr="00BE1B70" w:rsidRDefault="006D20AF" w:rsidP="006D20AF">
      <w:pPr>
        <w:ind w:firstLine="709"/>
        <w:jc w:val="both"/>
        <w:rPr>
          <w:rFonts w:ascii="Arial" w:hAnsi="Arial" w:cs="Arial"/>
        </w:rPr>
      </w:pPr>
      <w:r w:rsidRPr="00BE1B70">
        <w:rPr>
          <w:rFonts w:ascii="Arial" w:hAnsi="Arial" w:cs="Arial"/>
        </w:rPr>
        <w:tab/>
        <w:t xml:space="preserve">The primary package must indicate the following details: name and address of manufacturer, month and year of production, conditions of storage, information about state registration in Ukraine. </w:t>
      </w:r>
    </w:p>
    <w:p w:rsidR="00377E94" w:rsidRPr="00BE1B70" w:rsidRDefault="006D20AF" w:rsidP="006D20AF">
      <w:pPr>
        <w:ind w:firstLine="709"/>
        <w:jc w:val="both"/>
        <w:rPr>
          <w:rFonts w:ascii="Arial" w:hAnsi="Arial" w:cs="Arial"/>
          <w:lang w:val="uk-UA"/>
        </w:rPr>
      </w:pPr>
      <w:r w:rsidRPr="00BE1B70">
        <w:rPr>
          <w:rFonts w:ascii="Arial" w:hAnsi="Arial" w:cs="Arial"/>
        </w:rPr>
        <w:t>In the course of delivering tests, the awarded company (supplier) must make sure that each individual testing kit comes complete with directions for use in Ukrainian.</w:t>
      </w:r>
    </w:p>
    <w:p w:rsidR="006D20AF" w:rsidRPr="00BE1B70" w:rsidRDefault="006D20AF" w:rsidP="006D20AF">
      <w:pPr>
        <w:ind w:firstLine="709"/>
        <w:jc w:val="both"/>
        <w:rPr>
          <w:rFonts w:ascii="Arial" w:hAnsi="Arial" w:cs="Arial"/>
          <w:lang w:val="uk-UA"/>
        </w:rPr>
      </w:pPr>
      <w:r w:rsidRPr="00BE1B70">
        <w:rPr>
          <w:rFonts w:ascii="Arial" w:hAnsi="Arial" w:cs="Arial"/>
          <w:lang w:val="uk-UA"/>
        </w:rPr>
        <w:t>Marking of test systems should comply with the provisions of the Technical Regulations on medical products (approved by the CMU Resolution No. 753/754 dated November 2, 2013).</w:t>
      </w:r>
    </w:p>
    <w:p w:rsidR="00377E94" w:rsidRPr="00BE1B70" w:rsidRDefault="00377E94" w:rsidP="00377E94">
      <w:pPr>
        <w:tabs>
          <w:tab w:val="left" w:pos="180"/>
        </w:tabs>
        <w:ind w:left="360"/>
        <w:jc w:val="both"/>
        <w:rPr>
          <w:rFonts w:ascii="Arial" w:hAnsi="Arial" w:cs="Arial"/>
          <w:lang w:val="uk-UA"/>
        </w:rPr>
      </w:pPr>
    </w:p>
    <w:p w:rsidR="00377E94" w:rsidRPr="00BE1B70" w:rsidRDefault="00377E94" w:rsidP="00377E94">
      <w:pPr>
        <w:tabs>
          <w:tab w:val="left" w:pos="180"/>
        </w:tabs>
        <w:ind w:left="360"/>
        <w:jc w:val="both"/>
        <w:rPr>
          <w:rFonts w:ascii="Arial" w:hAnsi="Arial" w:cs="Arial"/>
          <w:lang w:val="uk-UA"/>
        </w:rPr>
      </w:pPr>
    </w:p>
    <w:p w:rsidR="00377E94" w:rsidRPr="00BE1B70" w:rsidRDefault="00987CCC" w:rsidP="00377E94">
      <w:pPr>
        <w:numPr>
          <w:ilvl w:val="0"/>
          <w:numId w:val="1"/>
        </w:numPr>
        <w:spacing w:after="0" w:line="240" w:lineRule="auto"/>
        <w:ind w:left="426" w:hanging="426"/>
        <w:jc w:val="both"/>
        <w:rPr>
          <w:rFonts w:ascii="Arial" w:eastAsia="Arial" w:hAnsi="Arial" w:cs="Arial"/>
          <w:b/>
          <w:bCs/>
          <w:lang w:val="uk-UA"/>
        </w:rPr>
      </w:pPr>
      <w:r w:rsidRPr="00BE1B70">
        <w:rPr>
          <w:rFonts w:ascii="Arial" w:eastAsia="Arial" w:hAnsi="Arial" w:cs="Arial"/>
          <w:b/>
          <w:bCs/>
        </w:rPr>
        <w:t>Special marking requirements</w:t>
      </w:r>
      <w:r w:rsidR="00377E94" w:rsidRPr="00BE1B70">
        <w:rPr>
          <w:rFonts w:ascii="Arial" w:eastAsia="Arial" w:hAnsi="Arial" w:cs="Arial"/>
          <w:b/>
          <w:bCs/>
          <w:lang w:val="uk-UA"/>
        </w:rPr>
        <w:t>.</w:t>
      </w:r>
    </w:p>
    <w:p w:rsidR="00377E94" w:rsidRPr="00BE1B70" w:rsidRDefault="00377E94" w:rsidP="00377E94">
      <w:pPr>
        <w:ind w:firstLine="709"/>
        <w:jc w:val="both"/>
        <w:rPr>
          <w:rFonts w:ascii="Arial" w:hAnsi="Arial" w:cs="Arial"/>
          <w:lang w:val="uk-UA"/>
        </w:rPr>
      </w:pPr>
    </w:p>
    <w:p w:rsidR="006D20AF" w:rsidRPr="00BE1B70" w:rsidRDefault="006D20AF" w:rsidP="00D34A41">
      <w:pPr>
        <w:tabs>
          <w:tab w:val="left" w:pos="180"/>
        </w:tabs>
        <w:ind w:firstLine="1134"/>
        <w:jc w:val="both"/>
        <w:rPr>
          <w:rFonts w:ascii="Arial" w:hAnsi="Arial" w:cs="Arial"/>
        </w:rPr>
      </w:pPr>
      <w:r w:rsidRPr="00BE1B70">
        <w:rPr>
          <w:rFonts w:ascii="Arial" w:hAnsi="Arial" w:cs="Arial"/>
        </w:rPr>
        <w:t>The Supplier must make sure to attach a sticker containing special information including “Благодійна допомога. Продаж заборонено. Національна безкоштовна гаряча лінія з питань наркозалежності та ЗПТ 0 800-507-727” to the group carton box in accordance with Annex 4 to the Specification. The design of the sticker must be coordinated with and pre-approved by the Buyer.</w:t>
      </w:r>
    </w:p>
    <w:p w:rsidR="00377E94" w:rsidRPr="00BE1B70" w:rsidRDefault="006D20AF" w:rsidP="006D20AF">
      <w:pPr>
        <w:tabs>
          <w:tab w:val="left" w:pos="180"/>
        </w:tabs>
        <w:ind w:firstLine="709"/>
        <w:jc w:val="both"/>
        <w:rPr>
          <w:rFonts w:ascii="Arial" w:hAnsi="Arial" w:cs="Arial"/>
          <w:lang w:val="uk-UA"/>
        </w:rPr>
      </w:pPr>
      <w:r w:rsidRPr="00BE1B70">
        <w:rPr>
          <w:rFonts w:ascii="Arial" w:hAnsi="Arial" w:cs="Arial"/>
        </w:rPr>
        <w:t xml:space="preserve">The layout of the sticker positioning on packaging </w:t>
      </w:r>
      <w:proofErr w:type="gramStart"/>
      <w:r w:rsidRPr="00BE1B70">
        <w:rPr>
          <w:rFonts w:ascii="Arial" w:hAnsi="Arial" w:cs="Arial"/>
        </w:rPr>
        <w:t>must be attached</w:t>
      </w:r>
      <w:proofErr w:type="gramEnd"/>
      <w:r w:rsidRPr="00BE1B70">
        <w:rPr>
          <w:rFonts w:ascii="Arial" w:hAnsi="Arial" w:cs="Arial"/>
        </w:rPr>
        <w:t xml:space="preserve"> to the application</w:t>
      </w:r>
      <w:r w:rsidR="00377E94" w:rsidRPr="00BE1B70">
        <w:rPr>
          <w:rFonts w:ascii="Arial" w:hAnsi="Arial" w:cs="Arial"/>
          <w:lang w:val="uk-UA"/>
        </w:rPr>
        <w:t>.</w:t>
      </w:r>
    </w:p>
    <w:p w:rsidR="00377E94" w:rsidRPr="00BE1B70" w:rsidRDefault="00377E94" w:rsidP="00377E94">
      <w:pPr>
        <w:jc w:val="both"/>
        <w:rPr>
          <w:rFonts w:ascii="Arial" w:hAnsi="Arial" w:cs="Arial"/>
          <w:lang w:val="uk-UA"/>
        </w:rPr>
      </w:pPr>
    </w:p>
    <w:p w:rsidR="00377E94" w:rsidRPr="00BE1B70" w:rsidRDefault="00377E94" w:rsidP="00377E94">
      <w:pPr>
        <w:jc w:val="both"/>
        <w:rPr>
          <w:rFonts w:ascii="Arial" w:hAnsi="Arial" w:cs="Arial"/>
          <w:lang w:val="uk-UA"/>
        </w:rPr>
      </w:pPr>
    </w:p>
    <w:p w:rsidR="00377E94" w:rsidRPr="00BE1B70" w:rsidRDefault="00987CCC" w:rsidP="006D20AF">
      <w:pPr>
        <w:numPr>
          <w:ilvl w:val="0"/>
          <w:numId w:val="1"/>
        </w:numPr>
        <w:spacing w:after="0" w:line="240" w:lineRule="auto"/>
        <w:ind w:left="567" w:hanging="567"/>
        <w:jc w:val="both"/>
        <w:rPr>
          <w:rFonts w:ascii="Arial" w:hAnsi="Arial" w:cs="Arial"/>
          <w:b/>
          <w:lang w:val="uk-UA"/>
        </w:rPr>
      </w:pPr>
      <w:r w:rsidRPr="00BE1B70">
        <w:rPr>
          <w:rFonts w:ascii="Arial" w:eastAsia="Arial" w:hAnsi="Arial" w:cs="Arial"/>
          <w:b/>
          <w:bCs/>
        </w:rPr>
        <w:t>Medical and technical requirements to the products</w:t>
      </w:r>
      <w:r w:rsidR="00377E94" w:rsidRPr="00BE1B70">
        <w:rPr>
          <w:rFonts w:ascii="Arial" w:eastAsia="Arial" w:hAnsi="Arial" w:cs="Arial"/>
          <w:b/>
          <w:bCs/>
          <w:lang w:val="uk-UA"/>
        </w:rPr>
        <w:t xml:space="preserve">. </w:t>
      </w:r>
    </w:p>
    <w:p w:rsidR="00377E94" w:rsidRPr="00BE1B70" w:rsidRDefault="00377E94" w:rsidP="00377E94">
      <w:pPr>
        <w:ind w:left="851"/>
        <w:jc w:val="both"/>
        <w:rPr>
          <w:rFonts w:ascii="Arial" w:hAnsi="Arial" w:cs="Arial"/>
          <w:b/>
          <w:lang w:val="uk-UA"/>
        </w:rPr>
      </w:pPr>
    </w:p>
    <w:p w:rsidR="00D34A41" w:rsidRPr="00BE1B70" w:rsidRDefault="00377E94" w:rsidP="00D34A41">
      <w:pPr>
        <w:pStyle w:val="ab"/>
        <w:numPr>
          <w:ilvl w:val="1"/>
          <w:numId w:val="1"/>
        </w:numPr>
        <w:tabs>
          <w:tab w:val="left" w:pos="0"/>
        </w:tabs>
        <w:ind w:left="0" w:firstLine="0"/>
        <w:jc w:val="both"/>
        <w:rPr>
          <w:rFonts w:ascii="Arial" w:hAnsi="Arial" w:cs="Arial"/>
          <w:sz w:val="22"/>
          <w:szCs w:val="22"/>
          <w:lang w:val="uk-UA"/>
        </w:rPr>
      </w:pPr>
      <w:r w:rsidRPr="00BE1B70">
        <w:rPr>
          <w:rFonts w:ascii="Arial" w:hAnsi="Arial" w:cs="Arial"/>
          <w:sz w:val="22"/>
          <w:szCs w:val="22"/>
          <w:lang w:val="uk-UA"/>
        </w:rPr>
        <w:t xml:space="preserve"> </w:t>
      </w:r>
      <w:r w:rsidR="00D34A41" w:rsidRPr="00BE1B70">
        <w:rPr>
          <w:rFonts w:ascii="Arial" w:hAnsi="Arial" w:cs="Arial"/>
          <w:sz w:val="22"/>
          <w:szCs w:val="22"/>
          <w:lang w:val="uk-UA"/>
        </w:rPr>
        <w:t>6 panel rapid test to detect: Opiate, Barbiturates, Amphetamines, Methamphetamines, Benzodiazepines, Methadone (urine)</w:t>
      </w:r>
    </w:p>
    <w:p w:rsidR="00D34A41" w:rsidRPr="00BE1B70" w:rsidRDefault="00D34A41" w:rsidP="00D34A41">
      <w:pPr>
        <w:pStyle w:val="ab"/>
        <w:tabs>
          <w:tab w:val="left" w:pos="180"/>
        </w:tabs>
        <w:ind w:left="0"/>
        <w:jc w:val="both"/>
        <w:rPr>
          <w:rFonts w:ascii="Arial" w:hAnsi="Arial" w:cs="Arial"/>
          <w:sz w:val="22"/>
          <w:szCs w:val="22"/>
          <w:lang w:val="uk-UA"/>
        </w:rPr>
      </w:pPr>
      <w:r w:rsidRPr="00BE1B70">
        <w:rPr>
          <w:rFonts w:ascii="Arial" w:hAnsi="Arial" w:cs="Arial"/>
          <w:sz w:val="22"/>
          <w:szCs w:val="22"/>
          <w:lang w:val="uk-UA"/>
        </w:rPr>
        <w:t>6 Panel rapid test is a rapid, one step, immunochromatographic assay designed for qualitative detection Opiate, Barbiturates, Amphetamines, Methamphetamines, Benzodiazepines, Methadone and/or their metabolites in human urine specimen.</w:t>
      </w:r>
    </w:p>
    <w:p w:rsidR="00D34A41" w:rsidRPr="00BE1B70" w:rsidRDefault="00D34A41" w:rsidP="00D34A41">
      <w:pPr>
        <w:pStyle w:val="ab"/>
        <w:tabs>
          <w:tab w:val="left" w:pos="180"/>
        </w:tabs>
        <w:ind w:left="0"/>
        <w:jc w:val="both"/>
        <w:rPr>
          <w:rFonts w:ascii="Arial" w:hAnsi="Arial" w:cs="Arial"/>
          <w:sz w:val="22"/>
          <w:szCs w:val="22"/>
          <w:lang w:val="uk-UA"/>
        </w:rPr>
      </w:pPr>
      <w:r w:rsidRPr="00BE1B70">
        <w:rPr>
          <w:rFonts w:ascii="Arial" w:hAnsi="Arial" w:cs="Arial"/>
          <w:sz w:val="22"/>
          <w:szCs w:val="22"/>
          <w:lang w:val="uk-UA"/>
        </w:rPr>
        <w:t>It is intended for in vitro diagnostic use only.</w:t>
      </w:r>
    </w:p>
    <w:p w:rsidR="00D34A41" w:rsidRPr="00BE1B70" w:rsidRDefault="00D34A41" w:rsidP="00D34A41">
      <w:pPr>
        <w:pStyle w:val="ab"/>
        <w:tabs>
          <w:tab w:val="left" w:pos="180"/>
        </w:tabs>
        <w:ind w:left="0"/>
        <w:jc w:val="both"/>
        <w:rPr>
          <w:rFonts w:ascii="Arial" w:hAnsi="Arial" w:cs="Arial"/>
          <w:sz w:val="22"/>
          <w:szCs w:val="22"/>
          <w:lang w:val="uk-UA"/>
        </w:rPr>
      </w:pPr>
      <w:r w:rsidRPr="00BE1B70">
        <w:rPr>
          <w:rFonts w:ascii="Arial" w:hAnsi="Arial" w:cs="Arial"/>
          <w:sz w:val="22"/>
          <w:szCs w:val="22"/>
          <w:lang w:val="uk-UA"/>
        </w:rPr>
        <w:t>Duration of assay is up to 10 min.</w:t>
      </w:r>
    </w:p>
    <w:p w:rsidR="00D34A41" w:rsidRPr="00BE1B70" w:rsidRDefault="00D34A41" w:rsidP="00D34A41">
      <w:pPr>
        <w:pStyle w:val="ab"/>
        <w:tabs>
          <w:tab w:val="left" w:pos="180"/>
        </w:tabs>
        <w:ind w:left="0"/>
        <w:jc w:val="both"/>
        <w:rPr>
          <w:rFonts w:ascii="Arial" w:hAnsi="Arial" w:cs="Arial"/>
          <w:sz w:val="22"/>
          <w:szCs w:val="22"/>
          <w:lang w:val="uk-UA"/>
        </w:rPr>
      </w:pPr>
      <w:r w:rsidRPr="00BE1B70">
        <w:rPr>
          <w:rFonts w:ascii="Arial" w:hAnsi="Arial" w:cs="Arial"/>
          <w:sz w:val="22"/>
          <w:szCs w:val="22"/>
          <w:lang w:val="uk-UA"/>
        </w:rPr>
        <w:t>A procedural control is included in the test. A line appearing in the control region (C) is considered an internal procedural control. It confirms sufficient specimen volume, adequate membrane wicking and correct procedural technique.</w:t>
      </w:r>
    </w:p>
    <w:p w:rsidR="00987CCC" w:rsidRPr="00BE1B70" w:rsidRDefault="00D34A41" w:rsidP="00D34A41">
      <w:pPr>
        <w:pStyle w:val="ab"/>
        <w:tabs>
          <w:tab w:val="left" w:pos="180"/>
        </w:tabs>
        <w:ind w:left="0"/>
        <w:jc w:val="both"/>
        <w:rPr>
          <w:rFonts w:ascii="Arial" w:hAnsi="Arial" w:cs="Arial"/>
          <w:sz w:val="22"/>
          <w:szCs w:val="22"/>
          <w:lang w:val="uk-UA"/>
        </w:rPr>
      </w:pPr>
      <w:r w:rsidRPr="00BE1B70">
        <w:rPr>
          <w:rFonts w:ascii="Arial" w:hAnsi="Arial" w:cs="Arial"/>
          <w:sz w:val="22"/>
          <w:szCs w:val="22"/>
          <w:lang w:val="uk-UA"/>
        </w:rPr>
        <w:t>Temperature requirements to tests storage: at 2-30°C. The test is stable through the expiration date.</w:t>
      </w:r>
    </w:p>
    <w:p w:rsidR="00D34A41" w:rsidRPr="00BE1B70" w:rsidRDefault="00D34A41" w:rsidP="00D34A41">
      <w:pPr>
        <w:pStyle w:val="ab"/>
        <w:tabs>
          <w:tab w:val="left" w:pos="180"/>
        </w:tabs>
        <w:ind w:left="0"/>
        <w:jc w:val="both"/>
        <w:rPr>
          <w:rFonts w:ascii="Arial" w:hAnsi="Arial" w:cs="Arial"/>
          <w:sz w:val="22"/>
          <w:szCs w:val="22"/>
          <w:lang w:val="uk-UA"/>
        </w:rPr>
      </w:pPr>
      <w:r w:rsidRPr="00BE1B70">
        <w:rPr>
          <w:rFonts w:ascii="Arial" w:hAnsi="Arial" w:cs="Arial"/>
          <w:sz w:val="22"/>
          <w:szCs w:val="22"/>
          <w:lang w:val="uk-UA"/>
        </w:rPr>
        <w:t>Remaining shelf life upon delivery must be at least 75% of the total shelf life.</w:t>
      </w:r>
    </w:p>
    <w:p w:rsidR="00D34A41" w:rsidRPr="00BE1B70" w:rsidRDefault="00D34A41" w:rsidP="00D34A41">
      <w:pPr>
        <w:pStyle w:val="ab"/>
        <w:tabs>
          <w:tab w:val="left" w:pos="180"/>
        </w:tabs>
        <w:ind w:left="142"/>
        <w:jc w:val="both"/>
        <w:rPr>
          <w:rFonts w:ascii="Arial" w:hAnsi="Arial" w:cs="Arial"/>
          <w:sz w:val="22"/>
          <w:szCs w:val="22"/>
          <w:lang w:val="uk-UA"/>
        </w:rPr>
      </w:pPr>
    </w:p>
    <w:p w:rsidR="00AC2D34" w:rsidRPr="00BE1B70" w:rsidRDefault="00AC2D34" w:rsidP="00AC2D34">
      <w:pPr>
        <w:pStyle w:val="ab"/>
        <w:numPr>
          <w:ilvl w:val="1"/>
          <w:numId w:val="1"/>
        </w:numPr>
        <w:tabs>
          <w:tab w:val="left" w:pos="0"/>
        </w:tabs>
        <w:ind w:left="0" w:firstLine="0"/>
        <w:jc w:val="both"/>
        <w:rPr>
          <w:rFonts w:ascii="Arial" w:hAnsi="Arial" w:cs="Arial"/>
          <w:sz w:val="22"/>
          <w:szCs w:val="22"/>
          <w:lang w:val="uk-UA"/>
        </w:rPr>
      </w:pPr>
      <w:r w:rsidRPr="00BE1B70">
        <w:rPr>
          <w:rFonts w:ascii="Arial" w:hAnsi="Arial" w:cs="Arial"/>
          <w:sz w:val="22"/>
          <w:szCs w:val="22"/>
          <w:lang w:val="uk-UA"/>
        </w:rPr>
        <w:t>6 panel rapid test to detect: Opiate, Barbiturates, Amphetamines, Methamphetamines, Benzodiazepines, Buprenorphine (urine)</w:t>
      </w:r>
    </w:p>
    <w:p w:rsidR="00AC2D34" w:rsidRPr="00BE1B70" w:rsidRDefault="00AC2D34" w:rsidP="00AC2D34">
      <w:pPr>
        <w:pStyle w:val="ab"/>
        <w:tabs>
          <w:tab w:val="left" w:pos="180"/>
        </w:tabs>
        <w:ind w:left="0"/>
        <w:jc w:val="both"/>
        <w:rPr>
          <w:rFonts w:ascii="Arial" w:hAnsi="Arial" w:cs="Arial"/>
          <w:sz w:val="22"/>
          <w:szCs w:val="22"/>
          <w:lang w:val="uk-UA"/>
        </w:rPr>
      </w:pPr>
      <w:r w:rsidRPr="00BE1B70">
        <w:rPr>
          <w:rFonts w:ascii="Arial" w:hAnsi="Arial" w:cs="Arial"/>
          <w:sz w:val="22"/>
          <w:szCs w:val="22"/>
          <w:lang w:val="uk-UA"/>
        </w:rPr>
        <w:t>6 Panel rapid test is a rapid, one step, immunochromatographic assay designed for qualitative detection Opiate, Barbiturates, Amphetamines, Methamphetamines, Benzodiazepines, Buprenorphine and/or their metabolites in human urine specimen.</w:t>
      </w:r>
    </w:p>
    <w:p w:rsidR="00AC2D34" w:rsidRPr="00BE1B70" w:rsidRDefault="00AC2D34" w:rsidP="00AC2D34">
      <w:pPr>
        <w:pStyle w:val="ab"/>
        <w:tabs>
          <w:tab w:val="left" w:pos="180"/>
        </w:tabs>
        <w:ind w:left="0"/>
        <w:jc w:val="both"/>
        <w:rPr>
          <w:rFonts w:ascii="Arial" w:hAnsi="Arial" w:cs="Arial"/>
          <w:sz w:val="22"/>
          <w:szCs w:val="22"/>
          <w:lang w:val="uk-UA"/>
        </w:rPr>
      </w:pPr>
      <w:r w:rsidRPr="00BE1B70">
        <w:rPr>
          <w:rFonts w:ascii="Arial" w:hAnsi="Arial" w:cs="Arial"/>
          <w:sz w:val="22"/>
          <w:szCs w:val="22"/>
          <w:lang w:val="uk-UA"/>
        </w:rPr>
        <w:t>It is intended for in vitro diagnostic use only.</w:t>
      </w:r>
    </w:p>
    <w:p w:rsidR="00AC2D34" w:rsidRPr="00BE1B70" w:rsidRDefault="00AC2D34" w:rsidP="00AC2D34">
      <w:pPr>
        <w:pStyle w:val="ab"/>
        <w:tabs>
          <w:tab w:val="left" w:pos="180"/>
        </w:tabs>
        <w:ind w:left="0"/>
        <w:jc w:val="both"/>
        <w:rPr>
          <w:rFonts w:ascii="Arial" w:hAnsi="Arial" w:cs="Arial"/>
          <w:sz w:val="22"/>
          <w:szCs w:val="22"/>
          <w:lang w:val="uk-UA"/>
        </w:rPr>
      </w:pPr>
      <w:r w:rsidRPr="00BE1B70">
        <w:rPr>
          <w:rFonts w:ascii="Arial" w:hAnsi="Arial" w:cs="Arial"/>
          <w:sz w:val="22"/>
          <w:szCs w:val="22"/>
          <w:lang w:val="uk-UA"/>
        </w:rPr>
        <w:t>Duration of assay is up to 10 min.</w:t>
      </w:r>
    </w:p>
    <w:p w:rsidR="00AC2D34" w:rsidRPr="00BE1B70" w:rsidRDefault="00AC2D34" w:rsidP="00AC2D34">
      <w:pPr>
        <w:pStyle w:val="ab"/>
        <w:tabs>
          <w:tab w:val="left" w:pos="180"/>
        </w:tabs>
        <w:ind w:left="0"/>
        <w:jc w:val="both"/>
        <w:rPr>
          <w:rFonts w:ascii="Arial" w:hAnsi="Arial" w:cs="Arial"/>
          <w:sz w:val="22"/>
          <w:szCs w:val="22"/>
          <w:lang w:val="uk-UA"/>
        </w:rPr>
      </w:pPr>
      <w:r w:rsidRPr="00BE1B70">
        <w:rPr>
          <w:rFonts w:ascii="Arial" w:hAnsi="Arial" w:cs="Arial"/>
          <w:sz w:val="22"/>
          <w:szCs w:val="22"/>
          <w:lang w:val="uk-UA"/>
        </w:rPr>
        <w:t>A procedural control is included in the test. A line appearing in the control region (C) is considered an internal procedural control. It confirms sufficient specimen volume, adequate membrane wicking and correct procedural technique.</w:t>
      </w:r>
    </w:p>
    <w:p w:rsidR="00AC2D34" w:rsidRPr="00BE1B70" w:rsidRDefault="00AC2D34" w:rsidP="00AC2D34">
      <w:pPr>
        <w:pStyle w:val="ab"/>
        <w:tabs>
          <w:tab w:val="left" w:pos="180"/>
        </w:tabs>
        <w:ind w:left="0"/>
        <w:jc w:val="both"/>
        <w:rPr>
          <w:rFonts w:ascii="Arial" w:hAnsi="Arial" w:cs="Arial"/>
          <w:sz w:val="22"/>
          <w:szCs w:val="22"/>
          <w:lang w:val="uk-UA"/>
        </w:rPr>
      </w:pPr>
      <w:r w:rsidRPr="00BE1B70">
        <w:rPr>
          <w:rFonts w:ascii="Arial" w:hAnsi="Arial" w:cs="Arial"/>
          <w:sz w:val="22"/>
          <w:szCs w:val="22"/>
          <w:lang w:val="uk-UA"/>
        </w:rPr>
        <w:t>Temperature requirements to tests storage: at 2-30°C. The test is stable through the expiration date.</w:t>
      </w:r>
    </w:p>
    <w:p w:rsidR="00AC2D34" w:rsidRPr="00BE1B70" w:rsidRDefault="00AC2D34" w:rsidP="00AC2D34">
      <w:pPr>
        <w:pStyle w:val="ab"/>
        <w:tabs>
          <w:tab w:val="left" w:pos="180"/>
        </w:tabs>
        <w:ind w:left="0"/>
        <w:jc w:val="both"/>
        <w:rPr>
          <w:rFonts w:ascii="Arial" w:hAnsi="Arial" w:cs="Arial"/>
          <w:sz w:val="22"/>
          <w:szCs w:val="22"/>
          <w:lang w:val="uk-UA"/>
        </w:rPr>
      </w:pPr>
      <w:r w:rsidRPr="00BE1B70">
        <w:rPr>
          <w:rFonts w:ascii="Arial" w:hAnsi="Arial" w:cs="Arial"/>
          <w:sz w:val="22"/>
          <w:szCs w:val="22"/>
          <w:lang w:val="uk-UA"/>
        </w:rPr>
        <w:t>Remaining shelf life upon delivery must be at least 75% of the total shelf life.</w:t>
      </w:r>
    </w:p>
    <w:p w:rsidR="00AC2D34" w:rsidRPr="00BE1B70" w:rsidRDefault="00AC2D34" w:rsidP="00AC2D34">
      <w:pPr>
        <w:pStyle w:val="ab"/>
        <w:numPr>
          <w:ilvl w:val="1"/>
          <w:numId w:val="1"/>
        </w:numPr>
        <w:tabs>
          <w:tab w:val="left" w:pos="0"/>
        </w:tabs>
        <w:ind w:left="0" w:firstLine="0"/>
        <w:jc w:val="both"/>
        <w:rPr>
          <w:rFonts w:ascii="Arial" w:eastAsia="Arial" w:hAnsi="Arial" w:cs="Arial"/>
          <w:b/>
          <w:bCs/>
          <w:sz w:val="22"/>
          <w:szCs w:val="22"/>
          <w:lang w:eastAsia="en-US"/>
        </w:rPr>
      </w:pPr>
      <w:r w:rsidRPr="00BE1B70">
        <w:rPr>
          <w:rFonts w:ascii="Arial" w:eastAsia="Arial" w:hAnsi="Arial" w:cs="Arial"/>
          <w:b/>
          <w:bCs/>
          <w:sz w:val="22"/>
          <w:szCs w:val="22"/>
          <w:lang w:eastAsia="en-US"/>
        </w:rPr>
        <w:t>Cutoffs of the analytes</w:t>
      </w:r>
    </w:p>
    <w:tbl>
      <w:tblPr>
        <w:tblW w:w="894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51"/>
        <w:gridCol w:w="4395"/>
      </w:tblGrid>
      <w:tr w:rsidR="00AC2D34" w:rsidRPr="00BE1B70" w:rsidTr="00AC2D34">
        <w:trPr>
          <w:trHeight w:val="570"/>
        </w:trPr>
        <w:tc>
          <w:tcPr>
            <w:tcW w:w="4551" w:type="dxa"/>
            <w:noWrap/>
            <w:tcMar>
              <w:top w:w="0" w:type="dxa"/>
              <w:left w:w="108" w:type="dxa"/>
              <w:bottom w:w="0" w:type="dxa"/>
              <w:right w:w="108" w:type="dxa"/>
            </w:tcMar>
            <w:vAlign w:val="center"/>
            <w:hideMark/>
          </w:tcPr>
          <w:p w:rsidR="00AC2D34" w:rsidRPr="00BE1B70" w:rsidRDefault="00AC2D34" w:rsidP="008850DE">
            <w:pPr>
              <w:ind w:right="707"/>
              <w:jc w:val="center"/>
              <w:outlineLvl w:val="4"/>
              <w:rPr>
                <w:rFonts w:ascii="Arial" w:hAnsi="Arial" w:cs="Arial"/>
                <w:b/>
                <w:lang w:eastAsia="uk-UA"/>
              </w:rPr>
            </w:pPr>
            <w:r w:rsidRPr="00BE1B70">
              <w:rPr>
                <w:rFonts w:ascii="Arial" w:hAnsi="Arial" w:cs="Arial"/>
                <w:b/>
                <w:lang w:eastAsia="uk-UA"/>
              </w:rPr>
              <w:t>Initial test analyte</w:t>
            </w:r>
          </w:p>
        </w:tc>
        <w:tc>
          <w:tcPr>
            <w:tcW w:w="4395" w:type="dxa"/>
            <w:tcMar>
              <w:top w:w="0" w:type="dxa"/>
              <w:left w:w="108" w:type="dxa"/>
              <w:bottom w:w="0" w:type="dxa"/>
              <w:right w:w="108" w:type="dxa"/>
            </w:tcMar>
            <w:vAlign w:val="center"/>
            <w:hideMark/>
          </w:tcPr>
          <w:p w:rsidR="00AC2D34" w:rsidRPr="00BE1B70" w:rsidRDefault="00AC2D34" w:rsidP="008850DE">
            <w:pPr>
              <w:ind w:right="707"/>
              <w:jc w:val="center"/>
              <w:outlineLvl w:val="4"/>
              <w:rPr>
                <w:rFonts w:ascii="Arial" w:hAnsi="Arial" w:cs="Arial"/>
                <w:b/>
                <w:lang w:val="uk-UA" w:eastAsia="uk-UA"/>
              </w:rPr>
            </w:pPr>
            <w:r w:rsidRPr="00BE1B70">
              <w:rPr>
                <w:rFonts w:ascii="Arial" w:hAnsi="Arial" w:cs="Arial"/>
                <w:b/>
                <w:lang w:eastAsia="uk-UA"/>
              </w:rPr>
              <w:t xml:space="preserve">Cutoff concentration </w:t>
            </w:r>
            <w:r w:rsidRPr="00BE1B70">
              <w:rPr>
                <w:rFonts w:ascii="Arial" w:hAnsi="Arial" w:cs="Arial"/>
                <w:b/>
                <w:lang w:val="uk-UA" w:eastAsia="uk-UA"/>
              </w:rPr>
              <w:t>(</w:t>
            </w:r>
            <w:r w:rsidRPr="00BE1B70">
              <w:rPr>
                <w:rFonts w:ascii="Arial" w:hAnsi="Arial" w:cs="Arial"/>
                <w:b/>
                <w:lang w:eastAsia="uk-UA"/>
              </w:rPr>
              <w:t>ng</w:t>
            </w:r>
            <w:r w:rsidRPr="00BE1B70">
              <w:rPr>
                <w:rFonts w:ascii="Arial" w:hAnsi="Arial" w:cs="Arial"/>
                <w:b/>
                <w:lang w:val="uk-UA" w:eastAsia="uk-UA"/>
              </w:rPr>
              <w:t>/</w:t>
            </w:r>
            <w:r w:rsidRPr="00BE1B70">
              <w:rPr>
                <w:rFonts w:ascii="Arial" w:hAnsi="Arial" w:cs="Arial"/>
                <w:b/>
                <w:lang w:eastAsia="uk-UA"/>
              </w:rPr>
              <w:t>mL</w:t>
            </w:r>
            <w:r w:rsidRPr="00BE1B70">
              <w:rPr>
                <w:rFonts w:ascii="Arial" w:hAnsi="Arial" w:cs="Arial"/>
                <w:b/>
                <w:lang w:val="uk-UA" w:eastAsia="uk-UA"/>
              </w:rPr>
              <w:t>)</w:t>
            </w:r>
          </w:p>
        </w:tc>
      </w:tr>
      <w:tr w:rsidR="00AC2D34" w:rsidRPr="00BE1B70" w:rsidTr="00AC2D34">
        <w:trPr>
          <w:trHeight w:val="300"/>
        </w:trPr>
        <w:tc>
          <w:tcPr>
            <w:tcW w:w="4551" w:type="dxa"/>
            <w:noWrap/>
            <w:tcMar>
              <w:top w:w="0" w:type="dxa"/>
              <w:left w:w="108" w:type="dxa"/>
              <w:bottom w:w="0" w:type="dxa"/>
              <w:right w:w="108" w:type="dxa"/>
            </w:tcMar>
            <w:hideMark/>
          </w:tcPr>
          <w:p w:rsidR="00AC2D34" w:rsidRPr="00BE1B70" w:rsidRDefault="00AC2D34" w:rsidP="008850DE">
            <w:pPr>
              <w:ind w:right="707"/>
              <w:jc w:val="center"/>
              <w:outlineLvl w:val="4"/>
              <w:rPr>
                <w:rFonts w:ascii="Arial" w:hAnsi="Arial" w:cs="Arial"/>
                <w:lang w:val="uk-UA" w:eastAsia="uk-UA"/>
              </w:rPr>
            </w:pPr>
            <w:r w:rsidRPr="00BE1B70">
              <w:rPr>
                <w:rFonts w:ascii="Arial" w:hAnsi="Arial" w:cs="Arial"/>
                <w:lang w:val="uk-UA" w:eastAsia="uk-UA"/>
              </w:rPr>
              <w:t>Amphetamine (AMP)</w:t>
            </w:r>
          </w:p>
        </w:tc>
        <w:tc>
          <w:tcPr>
            <w:tcW w:w="4395" w:type="dxa"/>
            <w:noWrap/>
            <w:tcMar>
              <w:top w:w="0" w:type="dxa"/>
              <w:left w:w="108" w:type="dxa"/>
              <w:bottom w:w="0" w:type="dxa"/>
              <w:right w:w="108" w:type="dxa"/>
            </w:tcMar>
            <w:vAlign w:val="bottom"/>
            <w:hideMark/>
          </w:tcPr>
          <w:p w:rsidR="00AC2D34" w:rsidRPr="00BE1B70" w:rsidRDefault="00AC2D34" w:rsidP="008850DE">
            <w:pPr>
              <w:ind w:right="707"/>
              <w:jc w:val="center"/>
              <w:outlineLvl w:val="4"/>
              <w:rPr>
                <w:rFonts w:ascii="Arial" w:hAnsi="Arial" w:cs="Arial"/>
                <w:lang w:val="uk-UA" w:eastAsia="uk-UA"/>
              </w:rPr>
            </w:pPr>
            <w:r w:rsidRPr="00BE1B70">
              <w:rPr>
                <w:rFonts w:ascii="Arial" w:hAnsi="Arial" w:cs="Arial"/>
                <w:lang w:val="uk-UA" w:eastAsia="uk-UA"/>
              </w:rPr>
              <w:t>500</w:t>
            </w:r>
          </w:p>
        </w:tc>
      </w:tr>
      <w:tr w:rsidR="00AC2D34" w:rsidRPr="00BE1B70" w:rsidTr="00AC2D34">
        <w:trPr>
          <w:trHeight w:val="300"/>
        </w:trPr>
        <w:tc>
          <w:tcPr>
            <w:tcW w:w="4551" w:type="dxa"/>
            <w:noWrap/>
            <w:tcMar>
              <w:top w:w="0" w:type="dxa"/>
              <w:left w:w="108" w:type="dxa"/>
              <w:bottom w:w="0" w:type="dxa"/>
              <w:right w:w="108" w:type="dxa"/>
            </w:tcMar>
            <w:hideMark/>
          </w:tcPr>
          <w:p w:rsidR="00AC2D34" w:rsidRPr="00BE1B70" w:rsidRDefault="00AC2D34" w:rsidP="008850DE">
            <w:pPr>
              <w:ind w:right="707"/>
              <w:jc w:val="center"/>
              <w:outlineLvl w:val="4"/>
              <w:rPr>
                <w:rFonts w:ascii="Arial" w:hAnsi="Arial" w:cs="Arial"/>
                <w:lang w:val="uk-UA" w:eastAsia="uk-UA"/>
              </w:rPr>
            </w:pPr>
            <w:r w:rsidRPr="00BE1B70">
              <w:rPr>
                <w:rFonts w:ascii="Arial" w:hAnsi="Arial" w:cs="Arial"/>
                <w:lang w:val="uk-UA" w:eastAsia="uk-UA"/>
              </w:rPr>
              <w:t>Methamphetamine (METH)</w:t>
            </w:r>
          </w:p>
        </w:tc>
        <w:tc>
          <w:tcPr>
            <w:tcW w:w="4395" w:type="dxa"/>
            <w:noWrap/>
            <w:tcMar>
              <w:top w:w="0" w:type="dxa"/>
              <w:left w:w="108" w:type="dxa"/>
              <w:bottom w:w="0" w:type="dxa"/>
              <w:right w:w="108" w:type="dxa"/>
            </w:tcMar>
            <w:vAlign w:val="bottom"/>
            <w:hideMark/>
          </w:tcPr>
          <w:p w:rsidR="00AC2D34" w:rsidRPr="00BE1B70" w:rsidRDefault="00AC2D34" w:rsidP="008850DE">
            <w:pPr>
              <w:ind w:right="707"/>
              <w:jc w:val="center"/>
              <w:outlineLvl w:val="4"/>
              <w:rPr>
                <w:rFonts w:ascii="Arial" w:hAnsi="Arial" w:cs="Arial"/>
                <w:lang w:val="uk-UA" w:eastAsia="uk-UA"/>
              </w:rPr>
            </w:pPr>
            <w:r w:rsidRPr="00BE1B70">
              <w:rPr>
                <w:rFonts w:ascii="Arial" w:hAnsi="Arial" w:cs="Arial"/>
                <w:lang w:val="uk-UA" w:eastAsia="uk-UA"/>
              </w:rPr>
              <w:t>500</w:t>
            </w:r>
          </w:p>
        </w:tc>
      </w:tr>
      <w:tr w:rsidR="00AC2D34" w:rsidRPr="00BE1B70" w:rsidTr="00AC2D34">
        <w:trPr>
          <w:trHeight w:val="300"/>
        </w:trPr>
        <w:tc>
          <w:tcPr>
            <w:tcW w:w="4551" w:type="dxa"/>
            <w:noWrap/>
            <w:tcMar>
              <w:top w:w="0" w:type="dxa"/>
              <w:left w:w="108" w:type="dxa"/>
              <w:bottom w:w="0" w:type="dxa"/>
              <w:right w:w="108" w:type="dxa"/>
            </w:tcMar>
            <w:hideMark/>
          </w:tcPr>
          <w:p w:rsidR="00AC2D34" w:rsidRPr="00BE1B70" w:rsidRDefault="00AC2D34" w:rsidP="008850DE">
            <w:pPr>
              <w:ind w:right="707"/>
              <w:jc w:val="center"/>
              <w:outlineLvl w:val="4"/>
              <w:rPr>
                <w:rFonts w:ascii="Arial" w:hAnsi="Arial" w:cs="Arial"/>
                <w:lang w:val="uk-UA" w:eastAsia="uk-UA"/>
              </w:rPr>
            </w:pPr>
            <w:r w:rsidRPr="00BE1B70">
              <w:rPr>
                <w:rFonts w:ascii="Arial" w:hAnsi="Arial" w:cs="Arial"/>
                <w:lang w:val="uk-UA" w:eastAsia="uk-UA"/>
              </w:rPr>
              <w:t>Morphine (MOR)</w:t>
            </w:r>
          </w:p>
        </w:tc>
        <w:tc>
          <w:tcPr>
            <w:tcW w:w="4395" w:type="dxa"/>
            <w:noWrap/>
            <w:tcMar>
              <w:top w:w="0" w:type="dxa"/>
              <w:left w:w="108" w:type="dxa"/>
              <w:bottom w:w="0" w:type="dxa"/>
              <w:right w:w="108" w:type="dxa"/>
            </w:tcMar>
            <w:vAlign w:val="bottom"/>
            <w:hideMark/>
          </w:tcPr>
          <w:p w:rsidR="00AC2D34" w:rsidRPr="00BE1B70" w:rsidRDefault="00AC2D34" w:rsidP="008850DE">
            <w:pPr>
              <w:ind w:right="707"/>
              <w:jc w:val="center"/>
              <w:outlineLvl w:val="4"/>
              <w:rPr>
                <w:rFonts w:ascii="Arial" w:hAnsi="Arial" w:cs="Arial"/>
                <w:lang w:val="uk-UA" w:eastAsia="uk-UA"/>
              </w:rPr>
            </w:pPr>
            <w:r w:rsidRPr="00BE1B70">
              <w:rPr>
                <w:rFonts w:ascii="Arial" w:hAnsi="Arial" w:cs="Arial"/>
                <w:lang w:val="uk-UA" w:eastAsia="uk-UA"/>
              </w:rPr>
              <w:t>300</w:t>
            </w:r>
          </w:p>
        </w:tc>
      </w:tr>
      <w:tr w:rsidR="00AC2D34" w:rsidRPr="00BE1B70" w:rsidTr="00AC2D34">
        <w:trPr>
          <w:trHeight w:val="300"/>
        </w:trPr>
        <w:tc>
          <w:tcPr>
            <w:tcW w:w="4551" w:type="dxa"/>
            <w:noWrap/>
            <w:tcMar>
              <w:top w:w="0" w:type="dxa"/>
              <w:left w:w="108" w:type="dxa"/>
              <w:bottom w:w="0" w:type="dxa"/>
              <w:right w:w="108" w:type="dxa"/>
            </w:tcMar>
            <w:hideMark/>
          </w:tcPr>
          <w:p w:rsidR="00AC2D34" w:rsidRPr="00BE1B70" w:rsidRDefault="00AC2D34" w:rsidP="008850DE">
            <w:pPr>
              <w:ind w:right="707"/>
              <w:jc w:val="center"/>
              <w:outlineLvl w:val="4"/>
              <w:rPr>
                <w:rFonts w:ascii="Arial" w:hAnsi="Arial" w:cs="Arial"/>
                <w:lang w:val="uk-UA" w:eastAsia="uk-UA"/>
              </w:rPr>
            </w:pPr>
            <w:r w:rsidRPr="00BE1B70">
              <w:rPr>
                <w:rFonts w:ascii="Arial" w:hAnsi="Arial" w:cs="Arial"/>
                <w:lang w:val="uk-UA" w:eastAsia="uk-UA"/>
              </w:rPr>
              <w:t>Barbiturates (BAR)</w:t>
            </w:r>
          </w:p>
        </w:tc>
        <w:tc>
          <w:tcPr>
            <w:tcW w:w="4395" w:type="dxa"/>
            <w:noWrap/>
            <w:tcMar>
              <w:top w:w="0" w:type="dxa"/>
              <w:left w:w="108" w:type="dxa"/>
              <w:bottom w:w="0" w:type="dxa"/>
              <w:right w:w="108" w:type="dxa"/>
            </w:tcMar>
            <w:vAlign w:val="bottom"/>
            <w:hideMark/>
          </w:tcPr>
          <w:p w:rsidR="00AC2D34" w:rsidRPr="00BE1B70" w:rsidRDefault="00AC2D34" w:rsidP="008850DE">
            <w:pPr>
              <w:ind w:right="707"/>
              <w:jc w:val="center"/>
              <w:outlineLvl w:val="4"/>
              <w:rPr>
                <w:rFonts w:ascii="Arial" w:hAnsi="Arial" w:cs="Arial"/>
                <w:lang w:val="uk-UA" w:eastAsia="uk-UA"/>
              </w:rPr>
            </w:pPr>
            <w:r w:rsidRPr="00BE1B70">
              <w:rPr>
                <w:rFonts w:ascii="Arial" w:hAnsi="Arial" w:cs="Arial"/>
                <w:lang w:val="uk-UA" w:eastAsia="uk-UA"/>
              </w:rPr>
              <w:t>300</w:t>
            </w:r>
          </w:p>
        </w:tc>
      </w:tr>
      <w:tr w:rsidR="00AC2D34" w:rsidRPr="00BE1B70" w:rsidTr="00AC2D34">
        <w:trPr>
          <w:trHeight w:val="300"/>
        </w:trPr>
        <w:tc>
          <w:tcPr>
            <w:tcW w:w="4551" w:type="dxa"/>
            <w:noWrap/>
            <w:tcMar>
              <w:top w:w="0" w:type="dxa"/>
              <w:left w:w="108" w:type="dxa"/>
              <w:bottom w:w="0" w:type="dxa"/>
              <w:right w:w="108" w:type="dxa"/>
            </w:tcMar>
            <w:hideMark/>
          </w:tcPr>
          <w:p w:rsidR="00AC2D34" w:rsidRPr="00BE1B70" w:rsidRDefault="00AC2D34" w:rsidP="008850DE">
            <w:pPr>
              <w:ind w:right="707"/>
              <w:jc w:val="center"/>
              <w:outlineLvl w:val="4"/>
              <w:rPr>
                <w:rFonts w:ascii="Arial" w:hAnsi="Arial" w:cs="Arial"/>
                <w:lang w:val="uk-UA" w:eastAsia="uk-UA"/>
              </w:rPr>
            </w:pPr>
            <w:r w:rsidRPr="00BE1B70">
              <w:rPr>
                <w:rFonts w:ascii="Arial" w:hAnsi="Arial" w:cs="Arial"/>
                <w:lang w:val="uk-UA" w:eastAsia="uk-UA"/>
              </w:rPr>
              <w:t>Benzodiazepines (BZD)</w:t>
            </w:r>
          </w:p>
        </w:tc>
        <w:tc>
          <w:tcPr>
            <w:tcW w:w="4395" w:type="dxa"/>
            <w:noWrap/>
            <w:tcMar>
              <w:top w:w="0" w:type="dxa"/>
              <w:left w:w="108" w:type="dxa"/>
              <w:bottom w:w="0" w:type="dxa"/>
              <w:right w:w="108" w:type="dxa"/>
            </w:tcMar>
            <w:vAlign w:val="bottom"/>
            <w:hideMark/>
          </w:tcPr>
          <w:p w:rsidR="00AC2D34" w:rsidRPr="00BE1B70" w:rsidRDefault="00AC2D34" w:rsidP="008850DE">
            <w:pPr>
              <w:ind w:right="707"/>
              <w:jc w:val="center"/>
              <w:outlineLvl w:val="4"/>
              <w:rPr>
                <w:rFonts w:ascii="Arial" w:hAnsi="Arial" w:cs="Arial"/>
                <w:lang w:val="uk-UA" w:eastAsia="uk-UA"/>
              </w:rPr>
            </w:pPr>
            <w:r w:rsidRPr="00BE1B70">
              <w:rPr>
                <w:rFonts w:ascii="Arial" w:hAnsi="Arial" w:cs="Arial"/>
                <w:lang w:val="uk-UA" w:eastAsia="uk-UA"/>
              </w:rPr>
              <w:t>300</w:t>
            </w:r>
          </w:p>
        </w:tc>
      </w:tr>
      <w:tr w:rsidR="00AC2D34" w:rsidRPr="00BE1B70" w:rsidTr="00AC2D34">
        <w:trPr>
          <w:trHeight w:val="300"/>
        </w:trPr>
        <w:tc>
          <w:tcPr>
            <w:tcW w:w="4551" w:type="dxa"/>
            <w:noWrap/>
            <w:tcMar>
              <w:top w:w="0" w:type="dxa"/>
              <w:left w:w="108" w:type="dxa"/>
              <w:bottom w:w="0" w:type="dxa"/>
              <w:right w:w="108" w:type="dxa"/>
            </w:tcMar>
            <w:hideMark/>
          </w:tcPr>
          <w:p w:rsidR="00AC2D34" w:rsidRPr="00BE1B70" w:rsidRDefault="00AC2D34" w:rsidP="008850DE">
            <w:pPr>
              <w:ind w:right="707"/>
              <w:jc w:val="center"/>
              <w:outlineLvl w:val="4"/>
              <w:rPr>
                <w:rFonts w:ascii="Arial" w:hAnsi="Arial" w:cs="Arial"/>
                <w:lang w:val="uk-UA" w:eastAsia="uk-UA"/>
              </w:rPr>
            </w:pPr>
            <w:r w:rsidRPr="00BE1B70">
              <w:rPr>
                <w:rFonts w:ascii="Arial" w:hAnsi="Arial" w:cs="Arial"/>
                <w:lang w:val="uk-UA" w:eastAsia="uk-UA"/>
              </w:rPr>
              <w:t>Methadone (MTD)</w:t>
            </w:r>
          </w:p>
        </w:tc>
        <w:tc>
          <w:tcPr>
            <w:tcW w:w="4395" w:type="dxa"/>
            <w:noWrap/>
            <w:tcMar>
              <w:top w:w="0" w:type="dxa"/>
              <w:left w:w="108" w:type="dxa"/>
              <w:bottom w:w="0" w:type="dxa"/>
              <w:right w:w="108" w:type="dxa"/>
            </w:tcMar>
            <w:vAlign w:val="bottom"/>
            <w:hideMark/>
          </w:tcPr>
          <w:p w:rsidR="00AC2D34" w:rsidRPr="00BE1B70" w:rsidRDefault="00AC2D34" w:rsidP="008850DE">
            <w:pPr>
              <w:ind w:right="707"/>
              <w:jc w:val="center"/>
              <w:outlineLvl w:val="4"/>
              <w:rPr>
                <w:rFonts w:ascii="Arial" w:hAnsi="Arial" w:cs="Arial"/>
                <w:lang w:val="uk-UA" w:eastAsia="uk-UA"/>
              </w:rPr>
            </w:pPr>
            <w:r w:rsidRPr="00BE1B70">
              <w:rPr>
                <w:rFonts w:ascii="Arial" w:hAnsi="Arial" w:cs="Arial"/>
                <w:lang w:val="uk-UA" w:eastAsia="uk-UA"/>
              </w:rPr>
              <w:t>300</w:t>
            </w:r>
          </w:p>
        </w:tc>
      </w:tr>
      <w:tr w:rsidR="00AC2D34" w:rsidRPr="00BE1B70" w:rsidTr="00AC2D34">
        <w:trPr>
          <w:trHeight w:val="300"/>
        </w:trPr>
        <w:tc>
          <w:tcPr>
            <w:tcW w:w="4551" w:type="dxa"/>
            <w:noWrap/>
            <w:tcMar>
              <w:top w:w="0" w:type="dxa"/>
              <w:left w:w="108" w:type="dxa"/>
              <w:bottom w:w="0" w:type="dxa"/>
              <w:right w:w="108" w:type="dxa"/>
            </w:tcMar>
            <w:hideMark/>
          </w:tcPr>
          <w:p w:rsidR="00AC2D34" w:rsidRPr="00BE1B70" w:rsidRDefault="00AC2D34" w:rsidP="008850DE">
            <w:pPr>
              <w:ind w:right="707"/>
              <w:jc w:val="center"/>
              <w:outlineLvl w:val="4"/>
              <w:rPr>
                <w:rFonts w:ascii="Arial" w:hAnsi="Arial" w:cs="Arial"/>
                <w:lang w:val="uk-UA" w:eastAsia="uk-UA"/>
              </w:rPr>
            </w:pPr>
            <w:r w:rsidRPr="00BE1B70">
              <w:rPr>
                <w:rFonts w:ascii="Arial" w:hAnsi="Arial" w:cs="Arial"/>
                <w:lang w:val="uk-UA" w:eastAsia="uk-UA"/>
              </w:rPr>
              <w:t>Buprenorphine (BUP)</w:t>
            </w:r>
          </w:p>
        </w:tc>
        <w:tc>
          <w:tcPr>
            <w:tcW w:w="4395" w:type="dxa"/>
            <w:noWrap/>
            <w:tcMar>
              <w:top w:w="0" w:type="dxa"/>
              <w:left w:w="108" w:type="dxa"/>
              <w:bottom w:w="0" w:type="dxa"/>
              <w:right w:w="108" w:type="dxa"/>
            </w:tcMar>
            <w:vAlign w:val="bottom"/>
            <w:hideMark/>
          </w:tcPr>
          <w:p w:rsidR="00AC2D34" w:rsidRPr="00BE1B70" w:rsidRDefault="00AC2D34" w:rsidP="008850DE">
            <w:pPr>
              <w:ind w:right="707"/>
              <w:jc w:val="center"/>
              <w:outlineLvl w:val="4"/>
              <w:rPr>
                <w:rFonts w:ascii="Arial" w:hAnsi="Arial" w:cs="Arial"/>
                <w:lang w:val="uk-UA" w:eastAsia="uk-UA"/>
              </w:rPr>
            </w:pPr>
            <w:r w:rsidRPr="00BE1B70">
              <w:rPr>
                <w:rFonts w:ascii="Arial" w:hAnsi="Arial" w:cs="Arial"/>
                <w:lang w:val="uk-UA" w:eastAsia="uk-UA"/>
              </w:rPr>
              <w:t>10</w:t>
            </w:r>
          </w:p>
        </w:tc>
      </w:tr>
    </w:tbl>
    <w:p w:rsidR="00377E94" w:rsidRPr="00BE1B70" w:rsidRDefault="00AC2D34" w:rsidP="00AC2D34">
      <w:pPr>
        <w:pStyle w:val="ab"/>
        <w:tabs>
          <w:tab w:val="left" w:pos="180"/>
        </w:tabs>
        <w:ind w:left="0"/>
        <w:jc w:val="both"/>
        <w:rPr>
          <w:rFonts w:ascii="Arial" w:hAnsi="Arial" w:cs="Arial"/>
          <w:b/>
          <w:noProof/>
          <w:sz w:val="22"/>
          <w:szCs w:val="22"/>
        </w:rPr>
      </w:pPr>
      <w:r w:rsidRPr="00BE1B70">
        <w:rPr>
          <w:rFonts w:ascii="Arial" w:hAnsi="Arial" w:cs="Arial"/>
          <w:b/>
          <w:noProof/>
          <w:sz w:val="22"/>
          <w:szCs w:val="22"/>
        </w:rPr>
        <w:t xml:space="preserve"> </w:t>
      </w:r>
    </w:p>
    <w:p w:rsidR="00377E94" w:rsidRPr="00BE1B70" w:rsidRDefault="00377E94" w:rsidP="00377E94">
      <w:pPr>
        <w:pStyle w:val="ab"/>
        <w:widowControl/>
        <w:ind w:left="1080"/>
        <w:jc w:val="both"/>
        <w:rPr>
          <w:rFonts w:ascii="Arial" w:hAnsi="Arial" w:cs="Arial"/>
          <w:sz w:val="22"/>
          <w:szCs w:val="22"/>
          <w:lang w:val="uk-UA"/>
        </w:rPr>
      </w:pPr>
    </w:p>
    <w:p w:rsidR="00C66F12" w:rsidRPr="00BE1B70" w:rsidRDefault="00694C17" w:rsidP="00C66F12">
      <w:pPr>
        <w:jc w:val="both"/>
        <w:rPr>
          <w:rFonts w:ascii="Arial" w:eastAsia="Arial" w:hAnsi="Arial" w:cs="Arial"/>
          <w:b/>
          <w:bCs/>
        </w:rPr>
      </w:pPr>
      <w:r w:rsidRPr="00BE1B70">
        <w:rPr>
          <w:rFonts w:ascii="Arial" w:eastAsia="Arial" w:hAnsi="Arial" w:cs="Arial"/>
          <w:b/>
          <w:bCs/>
          <w:lang w:val="uk-UA"/>
        </w:rPr>
        <w:t>8</w:t>
      </w:r>
      <w:r w:rsidR="00C66F12" w:rsidRPr="00BE1B70">
        <w:rPr>
          <w:rFonts w:ascii="Arial" w:eastAsia="Arial" w:hAnsi="Arial" w:cs="Arial"/>
          <w:b/>
          <w:bCs/>
        </w:rPr>
        <w:t>. Content of tender proposals</w:t>
      </w:r>
    </w:p>
    <w:p w:rsidR="00C66F12" w:rsidRPr="00BE1B70" w:rsidRDefault="00C66F12" w:rsidP="00C66F12">
      <w:pPr>
        <w:jc w:val="both"/>
        <w:rPr>
          <w:rFonts w:ascii="Arial" w:eastAsia="Arial" w:hAnsi="Arial" w:cs="Arial"/>
          <w:bCs/>
        </w:rPr>
      </w:pPr>
    </w:p>
    <w:p w:rsidR="00C66F12" w:rsidRPr="00BE1B70" w:rsidRDefault="00C66F12" w:rsidP="00C66F12">
      <w:pPr>
        <w:jc w:val="both"/>
        <w:rPr>
          <w:rFonts w:ascii="Arial" w:eastAsia="Arial" w:hAnsi="Arial" w:cs="Arial"/>
          <w:bCs/>
        </w:rPr>
      </w:pPr>
      <w:r w:rsidRPr="00BE1B70">
        <w:rPr>
          <w:rFonts w:ascii="Arial" w:eastAsia="Arial" w:hAnsi="Arial" w:cs="Arial"/>
          <w:bCs/>
        </w:rPr>
        <w:t xml:space="preserve">The following documents </w:t>
      </w:r>
      <w:proofErr w:type="gramStart"/>
      <w:r w:rsidRPr="00BE1B70">
        <w:rPr>
          <w:rFonts w:ascii="Arial" w:eastAsia="Arial" w:hAnsi="Arial" w:cs="Arial"/>
          <w:bCs/>
        </w:rPr>
        <w:t>must be attached</w:t>
      </w:r>
      <w:proofErr w:type="gramEnd"/>
      <w:r w:rsidRPr="00BE1B70">
        <w:rPr>
          <w:rFonts w:ascii="Arial" w:eastAsia="Arial" w:hAnsi="Arial" w:cs="Arial"/>
          <w:bCs/>
        </w:rPr>
        <w:t xml:space="preserve"> to the Bidder’s tender proposal:</w:t>
      </w:r>
    </w:p>
    <w:p w:rsidR="00C66F12" w:rsidRPr="00BE1B70" w:rsidRDefault="00C66F12" w:rsidP="00C66F12">
      <w:pPr>
        <w:jc w:val="both"/>
        <w:rPr>
          <w:rFonts w:ascii="Arial" w:eastAsia="Arial" w:hAnsi="Arial" w:cs="Arial"/>
          <w:bCs/>
        </w:rPr>
      </w:pPr>
    </w:p>
    <w:p w:rsidR="00C66F12" w:rsidRPr="00BE1B70" w:rsidRDefault="00694C17" w:rsidP="00C66F12">
      <w:pPr>
        <w:jc w:val="both"/>
        <w:rPr>
          <w:rFonts w:ascii="Arial" w:eastAsia="Arial" w:hAnsi="Arial" w:cs="Arial"/>
          <w:bCs/>
        </w:rPr>
      </w:pPr>
      <w:r w:rsidRPr="00BE1B70">
        <w:rPr>
          <w:rFonts w:ascii="Arial" w:eastAsia="Arial" w:hAnsi="Arial" w:cs="Arial"/>
          <w:bCs/>
          <w:lang w:val="uk-UA"/>
        </w:rPr>
        <w:t>8</w:t>
      </w:r>
      <w:r w:rsidR="00C66F12" w:rsidRPr="00BE1B70">
        <w:rPr>
          <w:rFonts w:ascii="Arial" w:eastAsia="Arial" w:hAnsi="Arial" w:cs="Arial"/>
          <w:bCs/>
        </w:rPr>
        <w:t>.1. Copies of documents that evidence state registration of the Bidder.</w:t>
      </w:r>
    </w:p>
    <w:p w:rsidR="00C66F12" w:rsidRPr="00BE1B70" w:rsidRDefault="00694C17" w:rsidP="00C66F12">
      <w:pPr>
        <w:jc w:val="both"/>
        <w:rPr>
          <w:rFonts w:ascii="Arial" w:eastAsia="Arial" w:hAnsi="Arial" w:cs="Arial"/>
          <w:bCs/>
        </w:rPr>
      </w:pPr>
      <w:r w:rsidRPr="00BE1B70">
        <w:rPr>
          <w:rFonts w:ascii="Arial" w:eastAsia="Arial" w:hAnsi="Arial" w:cs="Arial"/>
          <w:bCs/>
          <w:lang w:val="uk-UA"/>
        </w:rPr>
        <w:lastRenderedPageBreak/>
        <w:t>8</w:t>
      </w:r>
      <w:r w:rsidR="00C66F12" w:rsidRPr="00BE1B70">
        <w:rPr>
          <w:rFonts w:ascii="Arial" w:eastAsia="Arial" w:hAnsi="Arial" w:cs="Arial"/>
          <w:bCs/>
        </w:rPr>
        <w:t xml:space="preserve">.2. Copies of the Bidder’s documents regarding state registration of the products offered in compliance with the laws and regulations of Ukraine. The Bidder must submit a copy of the product registration certificate under the official corporate seal of the supplier and/or a certificate of compliance with technical regulations. In case if at the date of bid submission the Goods are in the process of registration – an official letter </w:t>
      </w:r>
      <w:proofErr w:type="gramStart"/>
      <w:r w:rsidR="00C66F12" w:rsidRPr="00BE1B70">
        <w:rPr>
          <w:rFonts w:ascii="Arial" w:eastAsia="Arial" w:hAnsi="Arial" w:cs="Arial"/>
          <w:bCs/>
        </w:rPr>
        <w:t>should be provided</w:t>
      </w:r>
      <w:proofErr w:type="gramEnd"/>
      <w:r w:rsidR="00C66F12" w:rsidRPr="00BE1B70">
        <w:rPr>
          <w:rFonts w:ascii="Arial" w:eastAsia="Arial" w:hAnsi="Arial" w:cs="Arial"/>
          <w:bCs/>
        </w:rPr>
        <w:t xml:space="preserve"> to confirm obligations of such bidder to provide all the necessary approvals to the Alliance before the supply of the first batch.</w:t>
      </w:r>
    </w:p>
    <w:p w:rsidR="00C66F12" w:rsidRPr="00BE1B70" w:rsidRDefault="00694C17" w:rsidP="00C66F12">
      <w:pPr>
        <w:jc w:val="both"/>
        <w:rPr>
          <w:rFonts w:ascii="Arial" w:eastAsia="Arial" w:hAnsi="Arial" w:cs="Arial"/>
          <w:bCs/>
        </w:rPr>
      </w:pPr>
      <w:r w:rsidRPr="00BE1B70">
        <w:rPr>
          <w:rFonts w:ascii="Arial" w:eastAsia="Arial" w:hAnsi="Arial" w:cs="Arial"/>
          <w:bCs/>
          <w:lang w:val="uk-UA"/>
        </w:rPr>
        <w:t>8</w:t>
      </w:r>
      <w:r w:rsidR="00C66F12" w:rsidRPr="00BE1B70">
        <w:rPr>
          <w:rFonts w:ascii="Arial" w:eastAsia="Arial" w:hAnsi="Arial" w:cs="Arial"/>
          <w:bCs/>
        </w:rPr>
        <w:t>.3. Duly completed and signed Annexes 1-</w:t>
      </w:r>
      <w:r w:rsidRPr="00BE1B70">
        <w:rPr>
          <w:rFonts w:ascii="Arial" w:eastAsia="Arial" w:hAnsi="Arial" w:cs="Arial"/>
          <w:bCs/>
          <w:lang w:val="uk-UA"/>
        </w:rPr>
        <w:t>5</w:t>
      </w:r>
      <w:r w:rsidR="00C66F12" w:rsidRPr="00BE1B70">
        <w:rPr>
          <w:rFonts w:ascii="Arial" w:eastAsia="Arial" w:hAnsi="Arial" w:cs="Arial"/>
          <w:bCs/>
        </w:rPr>
        <w:t xml:space="preserve"> to the </w:t>
      </w:r>
      <w:proofErr w:type="gramStart"/>
      <w:r w:rsidR="00C66F12" w:rsidRPr="00BE1B70">
        <w:rPr>
          <w:rFonts w:ascii="Arial" w:eastAsia="Arial" w:hAnsi="Arial" w:cs="Arial"/>
          <w:bCs/>
        </w:rPr>
        <w:t>Specification .</w:t>
      </w:r>
      <w:proofErr w:type="gramEnd"/>
      <w:r w:rsidR="00C66F12" w:rsidRPr="00BE1B70">
        <w:rPr>
          <w:rFonts w:ascii="Arial" w:eastAsia="Arial" w:hAnsi="Arial" w:cs="Arial"/>
          <w:bCs/>
        </w:rPr>
        <w:t xml:space="preserve"> </w:t>
      </w:r>
    </w:p>
    <w:p w:rsidR="00C66F12" w:rsidRPr="00BE1B70" w:rsidRDefault="00694C17" w:rsidP="00C66F12">
      <w:pPr>
        <w:jc w:val="both"/>
        <w:rPr>
          <w:rFonts w:ascii="Arial" w:eastAsia="Arial" w:hAnsi="Arial" w:cs="Arial"/>
          <w:bCs/>
        </w:rPr>
      </w:pPr>
      <w:r w:rsidRPr="00BE1B70">
        <w:rPr>
          <w:rFonts w:ascii="Arial" w:eastAsia="Arial" w:hAnsi="Arial" w:cs="Arial"/>
          <w:bCs/>
          <w:lang w:val="uk-UA"/>
        </w:rPr>
        <w:t>8</w:t>
      </w:r>
      <w:r w:rsidR="00C66F12" w:rsidRPr="00BE1B70">
        <w:rPr>
          <w:rFonts w:ascii="Arial" w:eastAsia="Arial" w:hAnsi="Arial" w:cs="Arial"/>
          <w:bCs/>
        </w:rPr>
        <w:t xml:space="preserve">.4. If the Bidder is an intermediary entity (i.e. not the manufacturer but the supplier of products manufactured by another company), the Bidder must present a copy of the original document issued by the manufacturer to support its status as a distributor of the product. </w:t>
      </w:r>
    </w:p>
    <w:p w:rsidR="00C66F12" w:rsidRPr="00BE1B70" w:rsidRDefault="00694C17" w:rsidP="00C66F12">
      <w:pPr>
        <w:jc w:val="both"/>
        <w:rPr>
          <w:rFonts w:ascii="Arial" w:eastAsia="Arial" w:hAnsi="Arial" w:cs="Arial"/>
          <w:bCs/>
        </w:rPr>
      </w:pPr>
      <w:r w:rsidRPr="00BE1B70">
        <w:rPr>
          <w:rFonts w:ascii="Arial" w:eastAsia="Arial" w:hAnsi="Arial" w:cs="Arial"/>
          <w:bCs/>
          <w:lang w:val="uk-UA"/>
        </w:rPr>
        <w:t>8</w:t>
      </w:r>
      <w:r w:rsidR="00C66F12" w:rsidRPr="00BE1B70">
        <w:rPr>
          <w:rFonts w:ascii="Arial" w:eastAsia="Arial" w:hAnsi="Arial" w:cs="Arial"/>
          <w:bCs/>
        </w:rPr>
        <w:t>.5. It is obligatory to provide photos of test systems offered by the bidder for supply. The photos should demonstrate:</w:t>
      </w:r>
    </w:p>
    <w:p w:rsidR="00C66F12" w:rsidRPr="00BE1B70" w:rsidRDefault="00C66F12" w:rsidP="00C66F12">
      <w:pPr>
        <w:jc w:val="both"/>
        <w:rPr>
          <w:rFonts w:ascii="Arial" w:eastAsia="Arial" w:hAnsi="Arial" w:cs="Arial"/>
          <w:bCs/>
        </w:rPr>
      </w:pPr>
      <w:r w:rsidRPr="00BE1B70">
        <w:rPr>
          <w:rFonts w:ascii="Arial" w:eastAsia="Arial" w:hAnsi="Arial" w:cs="Arial"/>
          <w:bCs/>
        </w:rPr>
        <w:t>• complete set,</w:t>
      </w:r>
    </w:p>
    <w:p w:rsidR="00C66F12" w:rsidRPr="00BE1B70" w:rsidRDefault="00C66F12" w:rsidP="00C66F12">
      <w:pPr>
        <w:jc w:val="both"/>
        <w:rPr>
          <w:rFonts w:ascii="Arial" w:eastAsia="Arial" w:hAnsi="Arial" w:cs="Arial"/>
          <w:bCs/>
        </w:rPr>
      </w:pPr>
      <w:r w:rsidRPr="00BE1B70">
        <w:rPr>
          <w:rFonts w:ascii="Arial" w:eastAsia="Arial" w:hAnsi="Arial" w:cs="Arial"/>
          <w:bCs/>
        </w:rPr>
        <w:t>• marking of all components of the set.</w:t>
      </w:r>
    </w:p>
    <w:p w:rsidR="00C66F12" w:rsidRPr="00BE1B70" w:rsidRDefault="00C66F12" w:rsidP="00C66F12">
      <w:pPr>
        <w:jc w:val="both"/>
        <w:rPr>
          <w:rFonts w:ascii="Arial" w:eastAsia="Arial" w:hAnsi="Arial" w:cs="Arial"/>
          <w:bCs/>
        </w:rPr>
      </w:pPr>
      <w:r w:rsidRPr="00BE1B70">
        <w:rPr>
          <w:rFonts w:ascii="Arial" w:eastAsia="Arial" w:hAnsi="Arial" w:cs="Arial"/>
          <w:bCs/>
        </w:rPr>
        <w:t xml:space="preserve">The products in further supplies must be identical to the provided photos! </w:t>
      </w:r>
    </w:p>
    <w:p w:rsidR="00C66F12" w:rsidRPr="00BE1B70" w:rsidRDefault="00694C17" w:rsidP="00C66F12">
      <w:pPr>
        <w:jc w:val="both"/>
        <w:rPr>
          <w:rFonts w:ascii="Arial" w:eastAsia="Arial" w:hAnsi="Arial" w:cs="Arial"/>
          <w:bCs/>
        </w:rPr>
      </w:pPr>
      <w:r w:rsidRPr="00BE1B70">
        <w:rPr>
          <w:rFonts w:ascii="Arial" w:eastAsia="Arial" w:hAnsi="Arial" w:cs="Arial"/>
          <w:bCs/>
          <w:lang w:val="uk-UA"/>
        </w:rPr>
        <w:t>8</w:t>
      </w:r>
      <w:r w:rsidR="00C66F12" w:rsidRPr="00BE1B70">
        <w:rPr>
          <w:rFonts w:ascii="Arial" w:eastAsia="Arial" w:hAnsi="Arial" w:cs="Arial"/>
          <w:bCs/>
        </w:rPr>
        <w:t>.6. The supplier must provide directions for use in Ukrainian (if available).</w:t>
      </w:r>
    </w:p>
    <w:p w:rsidR="00C66F12" w:rsidRPr="00BE1B70" w:rsidRDefault="00694C17" w:rsidP="00C66F12">
      <w:pPr>
        <w:jc w:val="both"/>
        <w:rPr>
          <w:rFonts w:ascii="Arial" w:eastAsia="Arial" w:hAnsi="Arial" w:cs="Arial"/>
          <w:bCs/>
        </w:rPr>
      </w:pPr>
      <w:r w:rsidRPr="00BE1B70">
        <w:rPr>
          <w:rFonts w:ascii="Arial" w:eastAsia="Arial" w:hAnsi="Arial" w:cs="Arial"/>
          <w:bCs/>
          <w:lang w:val="uk-UA"/>
        </w:rPr>
        <w:t>8</w:t>
      </w:r>
      <w:r w:rsidR="00C66F12" w:rsidRPr="00BE1B70">
        <w:rPr>
          <w:rFonts w:ascii="Arial" w:eastAsia="Arial" w:hAnsi="Arial" w:cs="Arial"/>
          <w:bCs/>
        </w:rPr>
        <w:t>.7. Other documents as per requirements of para. 8.1. of the Specification.</w:t>
      </w:r>
    </w:p>
    <w:p w:rsidR="00377E94" w:rsidRPr="00BE1B70" w:rsidRDefault="00694C17" w:rsidP="00C66F12">
      <w:pPr>
        <w:jc w:val="both"/>
        <w:rPr>
          <w:rFonts w:ascii="Arial" w:eastAsia="Arial" w:hAnsi="Arial" w:cs="Arial"/>
          <w:bCs/>
        </w:rPr>
      </w:pPr>
      <w:r w:rsidRPr="00BE1B70">
        <w:rPr>
          <w:rFonts w:ascii="Arial" w:eastAsia="Arial" w:hAnsi="Arial" w:cs="Arial"/>
          <w:bCs/>
          <w:lang w:val="uk-UA"/>
        </w:rPr>
        <w:t>8</w:t>
      </w:r>
      <w:r w:rsidR="00C66F12" w:rsidRPr="00BE1B70">
        <w:rPr>
          <w:rFonts w:ascii="Arial" w:eastAsia="Arial" w:hAnsi="Arial" w:cs="Arial"/>
          <w:bCs/>
        </w:rPr>
        <w:t>.8. Any other information that can be helpful in terms of evaluating product and supplier performance.</w:t>
      </w:r>
    </w:p>
    <w:p w:rsidR="00377E94" w:rsidRPr="00BE1B70" w:rsidRDefault="00377E94" w:rsidP="00377E94">
      <w:pPr>
        <w:ind w:left="426"/>
        <w:jc w:val="both"/>
        <w:rPr>
          <w:rFonts w:ascii="Arial" w:hAnsi="Arial" w:cs="Arial"/>
          <w:lang w:val="uk-UA"/>
        </w:rPr>
      </w:pPr>
    </w:p>
    <w:p w:rsidR="00C66F12" w:rsidRPr="00BE1B70" w:rsidRDefault="00694C17" w:rsidP="00C66F12">
      <w:pPr>
        <w:pStyle w:val="ab"/>
        <w:widowControl/>
        <w:ind w:left="0"/>
        <w:jc w:val="both"/>
        <w:rPr>
          <w:rFonts w:ascii="Arial" w:eastAsia="Arial" w:hAnsi="Arial" w:cs="Arial"/>
          <w:b/>
          <w:sz w:val="22"/>
          <w:szCs w:val="22"/>
          <w:lang w:val="uk-UA"/>
        </w:rPr>
      </w:pPr>
      <w:r w:rsidRPr="00BE1B70">
        <w:rPr>
          <w:rFonts w:ascii="Arial" w:eastAsia="Arial" w:hAnsi="Arial" w:cs="Arial"/>
          <w:b/>
          <w:sz w:val="22"/>
          <w:szCs w:val="22"/>
          <w:lang w:val="uk-UA"/>
        </w:rPr>
        <w:t>9</w:t>
      </w:r>
      <w:r w:rsidR="00C66F12" w:rsidRPr="00BE1B70">
        <w:rPr>
          <w:rFonts w:ascii="Arial" w:eastAsia="Arial" w:hAnsi="Arial" w:cs="Arial"/>
          <w:b/>
          <w:sz w:val="22"/>
          <w:szCs w:val="22"/>
        </w:rPr>
        <w:t>. Key criteria for proposal evaluation</w:t>
      </w:r>
    </w:p>
    <w:p w:rsidR="00C66F12" w:rsidRPr="00BE1B70" w:rsidRDefault="00C66F12" w:rsidP="00C66F12">
      <w:pPr>
        <w:ind w:firstLine="709"/>
        <w:jc w:val="both"/>
        <w:rPr>
          <w:rFonts w:ascii="Arial" w:eastAsia="Arial" w:hAnsi="Arial" w:cs="Arial"/>
          <w:b/>
          <w:bCs/>
        </w:rPr>
      </w:pPr>
    </w:p>
    <w:p w:rsidR="00C66F12" w:rsidRPr="00BE1B70" w:rsidRDefault="00C66F12" w:rsidP="00C66F12">
      <w:pPr>
        <w:ind w:firstLine="709"/>
        <w:jc w:val="both"/>
        <w:rPr>
          <w:rFonts w:ascii="Arial" w:hAnsi="Arial" w:cs="Arial"/>
        </w:rPr>
      </w:pPr>
      <w:r w:rsidRPr="00BE1B70">
        <w:rPr>
          <w:rFonts w:ascii="Arial" w:hAnsi="Arial" w:cs="Arial"/>
        </w:rPr>
        <w:t xml:space="preserve">. The tender proposal (together with all annexes hereto) </w:t>
      </w:r>
      <w:proofErr w:type="gramStart"/>
      <w:r w:rsidRPr="00BE1B70">
        <w:rPr>
          <w:rFonts w:ascii="Arial" w:hAnsi="Arial" w:cs="Arial"/>
        </w:rPr>
        <w:t>shall be evaluated</w:t>
      </w:r>
      <w:proofErr w:type="gramEnd"/>
      <w:r w:rsidRPr="00BE1B70">
        <w:rPr>
          <w:rFonts w:ascii="Arial" w:hAnsi="Arial" w:cs="Arial"/>
        </w:rPr>
        <w:t xml:space="preserve"> based on the following criteria:</w:t>
      </w:r>
    </w:p>
    <w:p w:rsidR="00C66F12" w:rsidRPr="00BE1B70" w:rsidRDefault="00C66F12" w:rsidP="00C66F12">
      <w:pPr>
        <w:numPr>
          <w:ilvl w:val="0"/>
          <w:numId w:val="3"/>
        </w:numPr>
        <w:spacing w:after="0" w:line="240" w:lineRule="auto"/>
        <w:ind w:left="0" w:firstLine="709"/>
        <w:jc w:val="both"/>
        <w:rPr>
          <w:rFonts w:ascii="Arial" w:hAnsi="Arial" w:cs="Arial"/>
        </w:rPr>
      </w:pPr>
      <w:r w:rsidRPr="00BE1B70">
        <w:rPr>
          <w:rFonts w:ascii="Arial" w:hAnsi="Arial" w:cs="Arial"/>
        </w:rPr>
        <w:t>Compliance of the products to the medical and technical requirements of tender specifications;</w:t>
      </w:r>
    </w:p>
    <w:p w:rsidR="00C66F12" w:rsidRPr="00BE1B70" w:rsidRDefault="00C66F12" w:rsidP="00C66F12">
      <w:pPr>
        <w:numPr>
          <w:ilvl w:val="0"/>
          <w:numId w:val="3"/>
        </w:numPr>
        <w:spacing w:after="0" w:line="240" w:lineRule="auto"/>
        <w:ind w:left="0" w:firstLine="709"/>
        <w:jc w:val="both"/>
        <w:rPr>
          <w:rFonts w:ascii="Arial" w:hAnsi="Arial" w:cs="Arial"/>
        </w:rPr>
      </w:pPr>
      <w:r w:rsidRPr="00BE1B70">
        <w:rPr>
          <w:rFonts w:ascii="Arial" w:hAnsi="Arial" w:cs="Arial"/>
        </w:rPr>
        <w:t>cost of the goods;</w:t>
      </w:r>
    </w:p>
    <w:p w:rsidR="00C66F12" w:rsidRPr="00BE1B70" w:rsidRDefault="00C66F12" w:rsidP="00C66F12">
      <w:pPr>
        <w:numPr>
          <w:ilvl w:val="0"/>
          <w:numId w:val="3"/>
        </w:numPr>
        <w:spacing w:after="0" w:line="240" w:lineRule="auto"/>
        <w:ind w:left="0" w:firstLine="709"/>
        <w:jc w:val="both"/>
        <w:rPr>
          <w:rFonts w:ascii="Arial" w:hAnsi="Arial" w:cs="Arial"/>
        </w:rPr>
      </w:pPr>
      <w:r w:rsidRPr="00BE1B70">
        <w:rPr>
          <w:rFonts w:ascii="Arial" w:hAnsi="Arial" w:cs="Arial"/>
        </w:rPr>
        <w:t>completeness of kitting;</w:t>
      </w:r>
    </w:p>
    <w:p w:rsidR="00C66F12" w:rsidRPr="00BE1B70" w:rsidRDefault="00C66F12" w:rsidP="00C66F12">
      <w:pPr>
        <w:numPr>
          <w:ilvl w:val="0"/>
          <w:numId w:val="3"/>
        </w:numPr>
        <w:spacing w:after="0" w:line="240" w:lineRule="auto"/>
        <w:ind w:left="0" w:firstLine="709"/>
        <w:jc w:val="both"/>
        <w:rPr>
          <w:rFonts w:ascii="Arial" w:eastAsia="Arial" w:hAnsi="Arial" w:cs="Arial"/>
          <w:b/>
          <w:bCs/>
        </w:rPr>
      </w:pPr>
      <w:proofErr w:type="gramStart"/>
      <w:r w:rsidRPr="00BE1B70">
        <w:rPr>
          <w:rFonts w:ascii="Arial" w:hAnsi="Arial" w:cs="Arial"/>
        </w:rPr>
        <w:t>terms</w:t>
      </w:r>
      <w:proofErr w:type="gramEnd"/>
      <w:r w:rsidRPr="00BE1B70">
        <w:rPr>
          <w:rFonts w:ascii="Arial" w:hAnsi="Arial" w:cs="Arial"/>
        </w:rPr>
        <w:t xml:space="preserve"> of supply.</w:t>
      </w:r>
    </w:p>
    <w:p w:rsidR="00C66F12" w:rsidRPr="00BE1B70" w:rsidRDefault="00C66F12" w:rsidP="00C66F12">
      <w:pPr>
        <w:ind w:firstLine="709"/>
        <w:jc w:val="both"/>
        <w:rPr>
          <w:rFonts w:ascii="Arial" w:eastAsia="Arial" w:hAnsi="Arial" w:cs="Arial"/>
          <w:b/>
          <w:bCs/>
        </w:rPr>
      </w:pPr>
    </w:p>
    <w:p w:rsidR="00C66F12" w:rsidRPr="00BE1B70" w:rsidRDefault="00C66F12" w:rsidP="00C66F12">
      <w:pPr>
        <w:jc w:val="both"/>
        <w:rPr>
          <w:rFonts w:ascii="Arial" w:eastAsia="Arial" w:hAnsi="Arial" w:cs="Arial"/>
          <w:b/>
          <w:bCs/>
        </w:rPr>
      </w:pPr>
      <w:r w:rsidRPr="00BE1B70">
        <w:rPr>
          <w:rFonts w:ascii="Arial" w:eastAsia="Arial" w:hAnsi="Arial" w:cs="Arial"/>
          <w:b/>
          <w:bCs/>
        </w:rPr>
        <w:t>1</w:t>
      </w:r>
      <w:r w:rsidR="00694C17" w:rsidRPr="00BE1B70">
        <w:rPr>
          <w:rFonts w:ascii="Arial" w:eastAsia="Arial" w:hAnsi="Arial" w:cs="Arial"/>
          <w:b/>
          <w:bCs/>
          <w:lang w:val="uk-UA"/>
        </w:rPr>
        <w:t>0</w:t>
      </w:r>
      <w:r w:rsidRPr="00BE1B70">
        <w:rPr>
          <w:rFonts w:ascii="Arial" w:eastAsia="Arial" w:hAnsi="Arial" w:cs="Arial"/>
          <w:b/>
          <w:bCs/>
        </w:rPr>
        <w:t xml:space="preserve">. </w:t>
      </w:r>
      <w:r w:rsidRPr="00BE1B70">
        <w:rPr>
          <w:rFonts w:ascii="Arial" w:hAnsi="Arial" w:cs="Arial"/>
          <w:b/>
        </w:rPr>
        <w:t>Proposal Preparation Requirements</w:t>
      </w:r>
      <w:r w:rsidRPr="00BE1B70">
        <w:rPr>
          <w:rFonts w:ascii="Arial" w:eastAsia="Arial" w:hAnsi="Arial" w:cs="Arial"/>
          <w:b/>
          <w:bCs/>
        </w:rPr>
        <w:t>:</w:t>
      </w:r>
    </w:p>
    <w:p w:rsidR="00C66F12" w:rsidRPr="00BE1B70" w:rsidRDefault="00C66F12" w:rsidP="00C66F12">
      <w:pPr>
        <w:ind w:firstLine="709"/>
        <w:jc w:val="both"/>
        <w:rPr>
          <w:rFonts w:ascii="Arial" w:hAnsi="Arial" w:cs="Arial"/>
          <w:b/>
        </w:rPr>
      </w:pPr>
    </w:p>
    <w:p w:rsidR="00C66F12" w:rsidRPr="00BE1B70" w:rsidRDefault="00C66F12" w:rsidP="00C66F12">
      <w:pPr>
        <w:ind w:firstLine="709"/>
        <w:jc w:val="both"/>
        <w:rPr>
          <w:rFonts w:ascii="Arial" w:hAnsi="Arial" w:cs="Arial"/>
        </w:rPr>
      </w:pPr>
      <w:r w:rsidRPr="00BE1B70">
        <w:rPr>
          <w:rFonts w:ascii="Arial" w:hAnsi="Arial" w:cs="Arial"/>
        </w:rPr>
        <w:t xml:space="preserve">A translated copy of any document described above </w:t>
      </w:r>
      <w:proofErr w:type="gramStart"/>
      <w:r w:rsidRPr="00BE1B70">
        <w:rPr>
          <w:rFonts w:ascii="Arial" w:hAnsi="Arial" w:cs="Arial"/>
        </w:rPr>
        <w:t>must be provided</w:t>
      </w:r>
      <w:proofErr w:type="gramEnd"/>
      <w:r w:rsidRPr="00BE1B70">
        <w:rPr>
          <w:rFonts w:ascii="Arial" w:hAnsi="Arial" w:cs="Arial"/>
        </w:rPr>
        <w:t xml:space="preserve"> if the original document is done in a language other than English or Ukrainian</w:t>
      </w:r>
      <w:r w:rsidRPr="00BE1B70">
        <w:rPr>
          <w:rFonts w:ascii="Arial" w:eastAsia="Arial" w:hAnsi="Arial" w:cs="Arial"/>
        </w:rPr>
        <w:t>.</w:t>
      </w:r>
    </w:p>
    <w:p w:rsidR="00C66F12" w:rsidRPr="00BE1B70" w:rsidRDefault="00C66F12" w:rsidP="00C66F12">
      <w:pPr>
        <w:ind w:firstLine="709"/>
        <w:jc w:val="both"/>
        <w:rPr>
          <w:rFonts w:ascii="Arial" w:hAnsi="Arial" w:cs="Arial"/>
        </w:rPr>
      </w:pPr>
      <w:r w:rsidRPr="00BE1B70">
        <w:rPr>
          <w:rFonts w:ascii="Arial" w:hAnsi="Arial" w:cs="Arial"/>
        </w:rPr>
        <w:t xml:space="preserve">Please note that separate sections of the tender bid </w:t>
      </w:r>
      <w:proofErr w:type="gramStart"/>
      <w:r w:rsidRPr="00BE1B70">
        <w:rPr>
          <w:rFonts w:ascii="Arial" w:hAnsi="Arial" w:cs="Arial"/>
        </w:rPr>
        <w:t>must be preceded</w:t>
      </w:r>
      <w:proofErr w:type="gramEnd"/>
      <w:r w:rsidRPr="00BE1B70">
        <w:rPr>
          <w:rFonts w:ascii="Arial" w:hAnsi="Arial" w:cs="Arial"/>
        </w:rPr>
        <w:t xml:space="preserve"> with title pages. For example, </w:t>
      </w:r>
      <w:proofErr w:type="gramStart"/>
      <w:r w:rsidRPr="00BE1B70">
        <w:rPr>
          <w:rFonts w:ascii="Arial" w:hAnsi="Arial" w:cs="Arial"/>
        </w:rPr>
        <w:t>the copy of the registration documents must be preceded by a title page “Copy of the State Registration Documents of the Participant.”</w:t>
      </w:r>
      <w:proofErr w:type="gramEnd"/>
      <w:r w:rsidRPr="00BE1B70">
        <w:rPr>
          <w:rFonts w:ascii="Arial" w:hAnsi="Arial" w:cs="Arial"/>
        </w:rPr>
        <w:t xml:space="preserve"> </w:t>
      </w:r>
    </w:p>
    <w:p w:rsidR="00C66F12" w:rsidRPr="00BE1B70" w:rsidRDefault="00C66F12" w:rsidP="00C66F12">
      <w:pPr>
        <w:pStyle w:val="2"/>
        <w:ind w:firstLine="709"/>
        <w:jc w:val="both"/>
        <w:rPr>
          <w:rFonts w:ascii="Arial" w:hAnsi="Arial" w:cs="Arial"/>
          <w:b/>
          <w:sz w:val="22"/>
          <w:szCs w:val="22"/>
        </w:rPr>
      </w:pPr>
      <w:r w:rsidRPr="00BE1B70">
        <w:rPr>
          <w:rFonts w:ascii="Arial" w:hAnsi="Arial" w:cs="Arial"/>
          <w:sz w:val="22"/>
          <w:szCs w:val="22"/>
        </w:rPr>
        <w:t>All copies of the documents must bear the Bidder’s official corporate seal and signature</w:t>
      </w:r>
      <w:r w:rsidRPr="00BE1B70">
        <w:rPr>
          <w:rFonts w:ascii="Arial" w:eastAsia="Arial" w:hAnsi="Arial" w:cs="Arial"/>
          <w:sz w:val="22"/>
          <w:szCs w:val="22"/>
        </w:rPr>
        <w:t>.</w:t>
      </w:r>
    </w:p>
    <w:p w:rsidR="00C66F12" w:rsidRPr="00BE1B70" w:rsidRDefault="00C66F12" w:rsidP="00C66F12">
      <w:pPr>
        <w:pStyle w:val="2"/>
        <w:ind w:firstLine="709"/>
        <w:jc w:val="both"/>
        <w:rPr>
          <w:rFonts w:ascii="Arial" w:hAnsi="Arial" w:cs="Arial"/>
          <w:b/>
          <w:sz w:val="22"/>
          <w:szCs w:val="22"/>
        </w:rPr>
      </w:pPr>
    </w:p>
    <w:p w:rsidR="00C66F12" w:rsidRPr="00BE1B70" w:rsidRDefault="00C66F12" w:rsidP="00C66F12">
      <w:pPr>
        <w:ind w:firstLine="709"/>
        <w:jc w:val="both"/>
        <w:rPr>
          <w:rFonts w:ascii="Arial" w:eastAsia="Arial" w:hAnsi="Arial" w:cs="Arial"/>
          <w:b/>
          <w:bCs/>
        </w:rPr>
      </w:pPr>
      <w:r w:rsidRPr="00BE1B70">
        <w:rPr>
          <w:rFonts w:ascii="Arial" w:eastAsia="Arial" w:hAnsi="Arial" w:cs="Arial"/>
          <w:b/>
          <w:bCs/>
        </w:rPr>
        <w:t>1</w:t>
      </w:r>
      <w:r w:rsidR="00694C17" w:rsidRPr="00BE1B70">
        <w:rPr>
          <w:rFonts w:ascii="Arial" w:eastAsia="Arial" w:hAnsi="Arial" w:cs="Arial"/>
          <w:b/>
          <w:bCs/>
          <w:lang w:val="uk-UA"/>
        </w:rPr>
        <w:t>1</w:t>
      </w:r>
      <w:r w:rsidRPr="00BE1B70">
        <w:rPr>
          <w:rFonts w:ascii="Arial" w:eastAsia="Arial" w:hAnsi="Arial" w:cs="Arial"/>
          <w:b/>
          <w:bCs/>
        </w:rPr>
        <w:t xml:space="preserve">. Special requirements. </w:t>
      </w:r>
    </w:p>
    <w:p w:rsidR="00C66F12" w:rsidRPr="00BE1B70" w:rsidRDefault="00C66F12" w:rsidP="00C66F12">
      <w:pPr>
        <w:ind w:firstLine="709"/>
        <w:jc w:val="both"/>
        <w:rPr>
          <w:rFonts w:ascii="Arial" w:hAnsi="Arial" w:cs="Arial"/>
          <w:b/>
        </w:rPr>
      </w:pPr>
    </w:p>
    <w:p w:rsidR="00C66F12" w:rsidRPr="00BE1B70" w:rsidRDefault="00C66F12" w:rsidP="00C66F12">
      <w:pPr>
        <w:ind w:firstLine="709"/>
        <w:jc w:val="both"/>
        <w:rPr>
          <w:rFonts w:ascii="Arial" w:hAnsi="Arial" w:cs="Arial"/>
        </w:rPr>
      </w:pPr>
      <w:proofErr w:type="gramStart"/>
      <w:r w:rsidRPr="00BE1B70">
        <w:rPr>
          <w:rFonts w:ascii="Arial" w:hAnsi="Arial" w:cs="Arial"/>
        </w:rPr>
        <w:lastRenderedPageBreak/>
        <w:t>1</w:t>
      </w:r>
      <w:r w:rsidR="00694C17" w:rsidRPr="00BE1B70">
        <w:rPr>
          <w:rFonts w:ascii="Arial" w:hAnsi="Arial" w:cs="Arial"/>
          <w:lang w:val="uk-UA"/>
        </w:rPr>
        <w:t>1</w:t>
      </w:r>
      <w:r w:rsidRPr="00BE1B70">
        <w:rPr>
          <w:rFonts w:ascii="Arial" w:hAnsi="Arial" w:cs="Arial"/>
        </w:rPr>
        <w:t>.1. In submitting a tender bid, the Bidder confirms its awareness of the principles and requirements applied by the Global Fund with respect to potential and actual suppliers of the goods (works, services) and grantees, as well as their representatives, as set forth in the Code of Conduct for Suppliers, freely accessible on the Buyer’s website (http://www.aph.org.ua/policies-procedures-ua/), and the website of the Global Fund at (</w:t>
      </w:r>
      <w:hyperlink r:id="rId8" w:history="1">
        <w:r w:rsidRPr="00BE1B70">
          <w:rPr>
            <w:rStyle w:val="a9"/>
            <w:rFonts w:ascii="Arial" w:hAnsi="Arial" w:cs="Arial"/>
            <w:lang w:val="uk-UA"/>
          </w:rPr>
          <w:t>https://www.theglobalfund.org/media/3275/corporate_codeofconductforsuppliers_policy_en.pdf</w:t>
        </w:r>
      </w:hyperlink>
      <w:r w:rsidRPr="00BE1B70">
        <w:rPr>
          <w:rFonts w:ascii="Arial" w:hAnsi="Arial" w:cs="Arial"/>
        </w:rPr>
        <w:t>), and agrees to be bound by the terms hereof.</w:t>
      </w:r>
      <w:proofErr w:type="gramEnd"/>
    </w:p>
    <w:p w:rsidR="00C66F12" w:rsidRPr="00BE1B70" w:rsidRDefault="00C66F12" w:rsidP="00C66F12">
      <w:pPr>
        <w:ind w:firstLine="709"/>
        <w:jc w:val="both"/>
        <w:rPr>
          <w:rFonts w:ascii="Arial" w:eastAsia="Arial" w:hAnsi="Arial" w:cs="Arial"/>
        </w:rPr>
      </w:pPr>
    </w:p>
    <w:p w:rsidR="00C66F12" w:rsidRPr="00BE1B70" w:rsidRDefault="00C66F12" w:rsidP="00C66F12">
      <w:pPr>
        <w:ind w:firstLine="709"/>
        <w:jc w:val="both"/>
        <w:rPr>
          <w:rFonts w:ascii="Arial" w:eastAsia="Arial" w:hAnsi="Arial" w:cs="Arial"/>
        </w:rPr>
      </w:pPr>
      <w:r w:rsidRPr="00BE1B70">
        <w:rPr>
          <w:rFonts w:ascii="Arial" w:hAnsi="Arial" w:cs="Arial"/>
          <w:b/>
          <w:bCs/>
          <w:iCs/>
        </w:rPr>
        <w:t>1</w:t>
      </w:r>
      <w:r w:rsidR="00694C17" w:rsidRPr="00BE1B70">
        <w:rPr>
          <w:rFonts w:ascii="Arial" w:hAnsi="Arial" w:cs="Arial"/>
          <w:b/>
          <w:bCs/>
          <w:iCs/>
          <w:lang w:val="uk-UA"/>
        </w:rPr>
        <w:t>1</w:t>
      </w:r>
      <w:r w:rsidRPr="00BE1B70">
        <w:rPr>
          <w:rFonts w:ascii="Arial" w:hAnsi="Arial" w:cs="Arial"/>
          <w:b/>
          <w:bCs/>
          <w:iCs/>
        </w:rPr>
        <w:t>.2. Exemption from VAT of transactions to supply goods and services on the customs territory of Ukraine within the grants provided in accordance with the programs of the Global Fund to Fight AIDS, Tuberculosis and Malaria in Ukraine</w:t>
      </w:r>
      <w:r w:rsidRPr="00BE1B70">
        <w:rPr>
          <w:rFonts w:ascii="Arial" w:eastAsia="Arial" w:hAnsi="Arial" w:cs="Arial"/>
          <w:b/>
          <w:bCs/>
        </w:rPr>
        <w:t>.</w:t>
      </w:r>
    </w:p>
    <w:p w:rsidR="00C66F12" w:rsidRPr="00BE1B70" w:rsidRDefault="00C66F12" w:rsidP="00C66F12">
      <w:pPr>
        <w:ind w:firstLine="709"/>
        <w:jc w:val="both"/>
        <w:rPr>
          <w:rFonts w:ascii="Arial" w:eastAsia="Arial" w:hAnsi="Arial" w:cs="Arial"/>
        </w:rPr>
      </w:pPr>
    </w:p>
    <w:p w:rsidR="00C66F12" w:rsidRPr="00BE1B70" w:rsidRDefault="00C66F12" w:rsidP="00C66F12">
      <w:pPr>
        <w:ind w:firstLine="709"/>
        <w:jc w:val="both"/>
        <w:rPr>
          <w:rFonts w:ascii="Arial" w:eastAsia="Arial" w:hAnsi="Arial" w:cs="Arial"/>
        </w:rPr>
      </w:pPr>
      <w:proofErr w:type="gramStart"/>
      <w:r w:rsidRPr="00BE1B70">
        <w:rPr>
          <w:rFonts w:ascii="Arial" w:hAnsi="Arial" w:cs="Arial"/>
          <w:iCs/>
        </w:rPr>
        <w:t>As per p. 26 subsection 2 section XX of the Tax Code of Ukraine, temporarily, for the period of implementation of the programs of the Global Fund to Fight AIDS, Tuberculosis and Malaria in Ukraine, which are implemented according to the law, transactions with supply on the customs territory of Ukraine of goods (apart from excise goods) and delivery of services shall be exempt from the value added tax, if such goods/services are paid for within the grants (sub-grants) provided in accordance with the programs of the Global Fund.</w:t>
      </w:r>
      <w:proofErr w:type="gramEnd"/>
    </w:p>
    <w:p w:rsidR="00C66F12" w:rsidRPr="00BE1B70" w:rsidRDefault="00C66F12" w:rsidP="00C66F12">
      <w:pPr>
        <w:ind w:firstLine="709"/>
        <w:jc w:val="both"/>
        <w:rPr>
          <w:rFonts w:ascii="Arial" w:eastAsia="Arial" w:hAnsi="Arial" w:cs="Arial"/>
        </w:rPr>
      </w:pPr>
      <w:r w:rsidRPr="00BE1B70">
        <w:rPr>
          <w:rFonts w:ascii="Arial" w:hAnsi="Arial" w:cs="Arial"/>
          <w:iCs/>
        </w:rPr>
        <w:t>The procedure of such transactions is defined by the Resolution of the Cabinet of Ministers of Ukraine dated 17.04.2013 N 284.</w:t>
      </w:r>
    </w:p>
    <w:p w:rsidR="00C66F12" w:rsidRPr="00BE1B70" w:rsidRDefault="00C66F12" w:rsidP="00C66F12">
      <w:pPr>
        <w:ind w:firstLine="709"/>
        <w:jc w:val="both"/>
        <w:rPr>
          <w:rFonts w:ascii="Arial" w:eastAsia="Arial" w:hAnsi="Arial" w:cs="Arial"/>
        </w:rPr>
      </w:pPr>
      <w:r w:rsidRPr="00BE1B70">
        <w:rPr>
          <w:rFonts w:ascii="Arial" w:hAnsi="Arial" w:cs="Arial"/>
          <w:bCs/>
          <w:iCs/>
        </w:rPr>
        <w:t xml:space="preserve">In case of performance of the transactions exempt in accordance with this paragraph, provisions of paragraph 198.5 article 198 of the Tax Code and provisions of article 199 of the Code </w:t>
      </w:r>
      <w:proofErr w:type="gramStart"/>
      <w:r w:rsidRPr="00BE1B70">
        <w:rPr>
          <w:rFonts w:ascii="Arial" w:hAnsi="Arial" w:cs="Arial"/>
          <w:bCs/>
          <w:iCs/>
        </w:rPr>
        <w:t>shall not be applied</w:t>
      </w:r>
      <w:proofErr w:type="gramEnd"/>
      <w:r w:rsidRPr="00BE1B70">
        <w:rPr>
          <w:rFonts w:ascii="Arial" w:hAnsi="Arial" w:cs="Arial"/>
          <w:bCs/>
          <w:iCs/>
        </w:rPr>
        <w:t>.</w:t>
      </w:r>
    </w:p>
    <w:p w:rsidR="00C66F12" w:rsidRPr="00BE1B70" w:rsidRDefault="00C66F12" w:rsidP="00C66F12">
      <w:pPr>
        <w:ind w:firstLine="709"/>
        <w:jc w:val="both"/>
        <w:rPr>
          <w:rFonts w:ascii="Arial" w:eastAsia="Arial" w:hAnsi="Arial" w:cs="Arial"/>
        </w:rPr>
      </w:pPr>
    </w:p>
    <w:p w:rsidR="00C66F12" w:rsidRPr="00BE1B70" w:rsidRDefault="00C66F12" w:rsidP="00C66F12">
      <w:pPr>
        <w:ind w:firstLine="709"/>
        <w:jc w:val="both"/>
        <w:rPr>
          <w:rFonts w:ascii="Arial" w:eastAsia="Arial" w:hAnsi="Arial" w:cs="Arial"/>
        </w:rPr>
      </w:pPr>
    </w:p>
    <w:p w:rsidR="00C66F12" w:rsidRPr="00BE1B70" w:rsidRDefault="00C66F12" w:rsidP="00C66F12">
      <w:pPr>
        <w:ind w:firstLine="709"/>
        <w:jc w:val="center"/>
        <w:rPr>
          <w:rFonts w:ascii="Arial" w:eastAsia="Arial" w:hAnsi="Arial" w:cs="Arial"/>
          <w:b/>
        </w:rPr>
      </w:pPr>
    </w:p>
    <w:p w:rsidR="00C66F12" w:rsidRPr="00BE1B70" w:rsidRDefault="00C66F12" w:rsidP="00C66F12">
      <w:pPr>
        <w:ind w:firstLine="709"/>
        <w:jc w:val="center"/>
        <w:rPr>
          <w:rFonts w:ascii="Arial" w:eastAsia="Arial" w:hAnsi="Arial" w:cs="Arial"/>
          <w:b/>
        </w:rPr>
      </w:pPr>
    </w:p>
    <w:p w:rsidR="00C66F12" w:rsidRPr="00BE1B70" w:rsidRDefault="00C66F12" w:rsidP="00C66F12">
      <w:pPr>
        <w:ind w:firstLine="709"/>
        <w:jc w:val="center"/>
        <w:rPr>
          <w:rFonts w:ascii="Arial" w:eastAsia="Arial" w:hAnsi="Arial" w:cs="Arial"/>
          <w:b/>
        </w:rPr>
        <w:sectPr w:rsidR="00C66F12" w:rsidRPr="00BE1B70">
          <w:footerReference w:type="default" r:id="rId9"/>
          <w:pgSz w:w="11906" w:h="16838"/>
          <w:pgMar w:top="1134" w:right="850" w:bottom="1134" w:left="1701" w:header="708" w:footer="708" w:gutter="0"/>
          <w:cols w:space="708"/>
          <w:docGrid w:linePitch="360"/>
        </w:sectPr>
      </w:pPr>
    </w:p>
    <w:p w:rsidR="00C66F12" w:rsidRPr="00BE1B70" w:rsidRDefault="00C66F12" w:rsidP="00C66F12">
      <w:pPr>
        <w:ind w:firstLine="709"/>
        <w:jc w:val="center"/>
        <w:rPr>
          <w:rFonts w:ascii="Arial" w:hAnsi="Arial" w:cs="Arial"/>
          <w:b/>
          <w:iCs/>
          <w:kern w:val="32"/>
        </w:rPr>
      </w:pPr>
      <w:r w:rsidRPr="00BE1B70">
        <w:rPr>
          <w:rFonts w:ascii="Arial" w:eastAsia="Arial" w:hAnsi="Arial" w:cs="Arial"/>
          <w:b/>
        </w:rPr>
        <w:lastRenderedPageBreak/>
        <w:t xml:space="preserve">Annex </w:t>
      </w:r>
      <w:proofErr w:type="gramStart"/>
      <w:r w:rsidRPr="00BE1B70">
        <w:rPr>
          <w:rFonts w:ascii="Arial" w:eastAsia="Arial" w:hAnsi="Arial" w:cs="Arial"/>
          <w:b/>
        </w:rPr>
        <w:t>1</w:t>
      </w:r>
      <w:proofErr w:type="gramEnd"/>
      <w:r w:rsidRPr="00BE1B70">
        <w:rPr>
          <w:rFonts w:ascii="Arial" w:eastAsia="Arial" w:hAnsi="Arial" w:cs="Arial"/>
          <w:b/>
        </w:rPr>
        <w:t xml:space="preserve"> </w:t>
      </w:r>
      <w:r w:rsidRPr="00BE1B70">
        <w:rPr>
          <w:rFonts w:ascii="Arial" w:hAnsi="Arial" w:cs="Arial"/>
          <w:b/>
          <w:bCs/>
          <w:iCs/>
        </w:rPr>
        <w:t>to the Procurement Specification</w:t>
      </w:r>
      <w:r w:rsidRPr="00BE1B70" w:rsidDel="001B6972">
        <w:rPr>
          <w:rFonts w:ascii="Arial" w:eastAsia="Arial" w:hAnsi="Arial" w:cs="Arial"/>
          <w:b/>
        </w:rPr>
        <w:t xml:space="preserve"> </w:t>
      </w:r>
    </w:p>
    <w:p w:rsidR="00C66F12" w:rsidRPr="00BE1B70" w:rsidRDefault="00C66F12" w:rsidP="00C66F12">
      <w:pPr>
        <w:tabs>
          <w:tab w:val="left" w:pos="540"/>
        </w:tabs>
        <w:suppressAutoHyphens/>
        <w:ind w:firstLine="709"/>
        <w:jc w:val="both"/>
        <w:rPr>
          <w:rFonts w:ascii="Arial" w:hAnsi="Arial" w:cs="Arial"/>
        </w:rPr>
      </w:pPr>
    </w:p>
    <w:p w:rsidR="00C66F12" w:rsidRPr="00BE1B70" w:rsidRDefault="00C66F12" w:rsidP="00C66F12">
      <w:pPr>
        <w:tabs>
          <w:tab w:val="left" w:pos="540"/>
        </w:tabs>
        <w:suppressAutoHyphens/>
        <w:ind w:firstLine="709"/>
        <w:jc w:val="both"/>
        <w:rPr>
          <w:rFonts w:ascii="Arial" w:hAnsi="Arial" w:cs="Arial"/>
        </w:rPr>
      </w:pPr>
      <w:r w:rsidRPr="00BE1B70">
        <w:rPr>
          <w:rFonts w:ascii="Arial" w:hAnsi="Arial" w:cs="Arial"/>
        </w:rPr>
        <w:t>Please complete and sign this form to confirm that you agree with the following terms</w:t>
      </w:r>
      <w:r w:rsidRPr="00BE1B70">
        <w:rPr>
          <w:rFonts w:ascii="Arial" w:eastAsia="Arial" w:hAnsi="Arial" w:cs="Arial"/>
        </w:rPr>
        <w:t>.</w:t>
      </w:r>
    </w:p>
    <w:p w:rsidR="00C66F12" w:rsidRPr="00BE1B70" w:rsidRDefault="00C66F12" w:rsidP="00C66F12">
      <w:pPr>
        <w:tabs>
          <w:tab w:val="left" w:pos="540"/>
        </w:tabs>
        <w:suppressAutoHyphens/>
        <w:ind w:firstLine="709"/>
        <w:jc w:val="both"/>
        <w:rPr>
          <w:rFonts w:ascii="Arial" w:hAnsi="Arial" w:cs="Arial"/>
        </w:rPr>
      </w:pPr>
    </w:p>
    <w:p w:rsidR="00C66F12" w:rsidRPr="00BE1B70" w:rsidRDefault="00C66F12" w:rsidP="00C66F12">
      <w:pPr>
        <w:suppressAutoHyphens/>
        <w:ind w:firstLine="709"/>
        <w:jc w:val="both"/>
        <w:rPr>
          <w:rFonts w:ascii="Arial" w:hAnsi="Arial" w:cs="Arial"/>
        </w:rPr>
      </w:pPr>
      <w:r w:rsidRPr="00BE1B70">
        <w:rPr>
          <w:rFonts w:ascii="Arial" w:hAnsi="Arial" w:cs="Arial"/>
          <w:b/>
          <w:i/>
        </w:rPr>
        <w:t>To: ICF “Alliance for Public Health”</w:t>
      </w:r>
    </w:p>
    <w:p w:rsidR="00C66F12" w:rsidRPr="00BE1B70" w:rsidRDefault="00C66F12" w:rsidP="00C66F12">
      <w:pPr>
        <w:suppressAutoHyphens/>
        <w:ind w:firstLine="709"/>
        <w:jc w:val="both"/>
        <w:rPr>
          <w:rFonts w:ascii="Arial" w:hAnsi="Arial" w:cs="Arial"/>
        </w:rPr>
      </w:pPr>
    </w:p>
    <w:p w:rsidR="00C66F12" w:rsidRPr="00BE1B70" w:rsidRDefault="00C66F12" w:rsidP="00C66F12">
      <w:pPr>
        <w:suppressAutoHyphens/>
        <w:ind w:firstLine="709"/>
        <w:jc w:val="both"/>
        <w:rPr>
          <w:rFonts w:ascii="Arial" w:hAnsi="Arial" w:cs="Arial"/>
        </w:rPr>
      </w:pPr>
      <w:r w:rsidRPr="00BE1B70">
        <w:rPr>
          <w:rFonts w:ascii="Arial" w:hAnsi="Arial" w:cs="Arial"/>
        </w:rPr>
        <w:t>Ladies and/or Gentlemen,</w:t>
      </w:r>
    </w:p>
    <w:p w:rsidR="00C66F12" w:rsidRPr="00BE1B70" w:rsidRDefault="00C66F12" w:rsidP="00C66F12">
      <w:pPr>
        <w:tabs>
          <w:tab w:val="left" w:pos="540"/>
        </w:tabs>
        <w:suppressAutoHyphens/>
        <w:ind w:firstLine="709"/>
        <w:jc w:val="both"/>
        <w:rPr>
          <w:rFonts w:ascii="Arial" w:hAnsi="Arial" w:cs="Arial"/>
        </w:rPr>
      </w:pPr>
      <w:r w:rsidRPr="00BE1B70">
        <w:rPr>
          <w:rFonts w:ascii="Arial" w:hAnsi="Arial" w:cs="Arial"/>
        </w:rPr>
        <w:t xml:space="preserve">Having revised the bidding documents, the receipt of which </w:t>
      </w:r>
      <w:proofErr w:type="gramStart"/>
      <w:r w:rsidRPr="00BE1B70">
        <w:rPr>
          <w:rFonts w:ascii="Arial" w:hAnsi="Arial" w:cs="Arial"/>
        </w:rPr>
        <w:t>is hereby duly acknowledged</w:t>
      </w:r>
      <w:proofErr w:type="gramEnd"/>
      <w:r w:rsidRPr="00BE1B70">
        <w:rPr>
          <w:rFonts w:ascii="Arial" w:hAnsi="Arial" w:cs="Arial"/>
        </w:rPr>
        <w:t>, we, the undersigned, offer to supply and deliver the goods in conformity with the said bidding documents at the prices contained in the attached document, which forms an integral part of this proposal</w:t>
      </w:r>
      <w:r w:rsidRPr="00BE1B70">
        <w:rPr>
          <w:rFonts w:ascii="Arial" w:eastAsia="Arial" w:hAnsi="Arial" w:cs="Arial"/>
        </w:rPr>
        <w:t>.</w:t>
      </w:r>
    </w:p>
    <w:p w:rsidR="00C66F12" w:rsidRPr="00BE1B70" w:rsidRDefault="00C66F12" w:rsidP="00C66F12">
      <w:pPr>
        <w:tabs>
          <w:tab w:val="left" w:pos="540"/>
        </w:tabs>
        <w:suppressAutoHyphens/>
        <w:ind w:firstLine="709"/>
        <w:jc w:val="both"/>
        <w:rPr>
          <w:rFonts w:ascii="Arial" w:hAnsi="Arial" w:cs="Arial"/>
        </w:rPr>
      </w:pPr>
      <w:r w:rsidRPr="00BE1B70">
        <w:rPr>
          <w:rFonts w:ascii="Arial" w:hAnsi="Arial" w:cs="Arial"/>
        </w:rPr>
        <w:t>If our proposal is accepted, we undertake to deliver the goods according to the terms indicated in the draft contract (which forms an integral part of the Bidding Documents).</w:t>
      </w:r>
    </w:p>
    <w:p w:rsidR="00C66F12" w:rsidRPr="00BE1B70" w:rsidRDefault="00C66F12" w:rsidP="00C66F12">
      <w:pPr>
        <w:tabs>
          <w:tab w:val="left" w:pos="540"/>
        </w:tabs>
        <w:suppressAutoHyphens/>
        <w:ind w:firstLine="709"/>
        <w:jc w:val="both"/>
        <w:rPr>
          <w:rFonts w:ascii="Arial" w:hAnsi="Arial" w:cs="Arial"/>
        </w:rPr>
      </w:pPr>
      <w:r w:rsidRPr="00BE1B70">
        <w:rPr>
          <w:rFonts w:ascii="Arial" w:hAnsi="Arial" w:cs="Arial"/>
        </w:rPr>
        <w:t>If our proposal is accepted, we undertake to provide performance guarantees in the form, in the amounts, and within the times specified in the Bidding Documents</w:t>
      </w:r>
      <w:r w:rsidRPr="00BE1B70">
        <w:rPr>
          <w:rFonts w:ascii="Arial" w:eastAsia="Arial" w:hAnsi="Arial" w:cs="Arial"/>
        </w:rPr>
        <w:t>.</w:t>
      </w:r>
    </w:p>
    <w:p w:rsidR="00C66F12" w:rsidRPr="00BE1B70" w:rsidRDefault="00C66F12" w:rsidP="00C66F12">
      <w:pPr>
        <w:tabs>
          <w:tab w:val="left" w:pos="540"/>
        </w:tabs>
        <w:suppressAutoHyphens/>
        <w:ind w:firstLine="709"/>
        <w:jc w:val="both"/>
        <w:rPr>
          <w:rFonts w:ascii="Arial" w:hAnsi="Arial" w:cs="Arial"/>
        </w:rPr>
      </w:pPr>
      <w:r w:rsidRPr="00BE1B70">
        <w:rPr>
          <w:rFonts w:ascii="Arial" w:hAnsi="Arial" w:cs="Arial"/>
        </w:rPr>
        <w:t xml:space="preserve">We agree to abide by this proposal for the Proposal Validity Period specified in the Bidding announcement and it shall remain binding upon us and </w:t>
      </w:r>
      <w:proofErr w:type="gramStart"/>
      <w:r w:rsidRPr="00BE1B70">
        <w:rPr>
          <w:rFonts w:ascii="Arial" w:hAnsi="Arial" w:cs="Arial"/>
        </w:rPr>
        <w:t>may be accepted</w:t>
      </w:r>
      <w:proofErr w:type="gramEnd"/>
      <w:r w:rsidRPr="00BE1B70">
        <w:rPr>
          <w:rFonts w:ascii="Arial" w:hAnsi="Arial" w:cs="Arial"/>
        </w:rPr>
        <w:t xml:space="preserve"> at any time before the expiration of that period</w:t>
      </w:r>
      <w:r w:rsidRPr="00BE1B70">
        <w:rPr>
          <w:rFonts w:ascii="Arial" w:eastAsia="Arial" w:hAnsi="Arial" w:cs="Arial"/>
        </w:rPr>
        <w:t>.</w:t>
      </w:r>
    </w:p>
    <w:p w:rsidR="00C66F12" w:rsidRPr="00BE1B70" w:rsidRDefault="00C66F12" w:rsidP="00C66F12">
      <w:pPr>
        <w:tabs>
          <w:tab w:val="left" w:pos="540"/>
        </w:tabs>
        <w:suppressAutoHyphens/>
        <w:ind w:firstLine="709"/>
        <w:jc w:val="both"/>
        <w:rPr>
          <w:rFonts w:ascii="Arial" w:eastAsia="Arial" w:hAnsi="Arial" w:cs="Arial"/>
        </w:rPr>
      </w:pPr>
      <w:r w:rsidRPr="00BE1B70">
        <w:rPr>
          <w:rFonts w:ascii="Arial" w:hAnsi="Arial" w:cs="Arial"/>
        </w:rPr>
        <w:t>Until a formal contract is prepared and executed, this Bid, together with your written acceptance thereof and your notification of award, shall constitute a binding contract between us</w:t>
      </w:r>
      <w:r w:rsidRPr="00BE1B70">
        <w:rPr>
          <w:rFonts w:ascii="Arial" w:eastAsia="Arial" w:hAnsi="Arial" w:cs="Arial"/>
        </w:rPr>
        <w:t>.</w:t>
      </w:r>
    </w:p>
    <w:p w:rsidR="00C66F12" w:rsidRPr="00BE1B70" w:rsidRDefault="00C66F12" w:rsidP="00C66F12">
      <w:pPr>
        <w:tabs>
          <w:tab w:val="left" w:pos="540"/>
        </w:tabs>
        <w:suppressAutoHyphens/>
        <w:ind w:firstLine="709"/>
        <w:jc w:val="both"/>
        <w:rPr>
          <w:rFonts w:ascii="Arial" w:hAnsi="Arial" w:cs="Arial"/>
        </w:rPr>
      </w:pPr>
      <w:r w:rsidRPr="00BE1B70">
        <w:rPr>
          <w:rFonts w:ascii="Arial" w:hAnsi="Arial" w:cs="Arial"/>
        </w:rPr>
        <w:t>We understand that your organization is not bound to accept the lowest or any bid you may receive</w:t>
      </w:r>
      <w:r w:rsidRPr="00BE1B70">
        <w:rPr>
          <w:rFonts w:ascii="Arial" w:eastAsia="Arial" w:hAnsi="Arial" w:cs="Arial"/>
        </w:rPr>
        <w:t>.</w:t>
      </w:r>
    </w:p>
    <w:p w:rsidR="00C66F12" w:rsidRPr="00BE1B70" w:rsidRDefault="00C66F12" w:rsidP="00C66F12">
      <w:pPr>
        <w:tabs>
          <w:tab w:val="left" w:pos="540"/>
        </w:tabs>
        <w:suppressAutoHyphens/>
        <w:ind w:firstLine="709"/>
        <w:jc w:val="both"/>
        <w:rPr>
          <w:rFonts w:ascii="Arial" w:hAnsi="Arial" w:cs="Arial"/>
        </w:rPr>
      </w:pPr>
      <w:r w:rsidRPr="00BE1B70">
        <w:rPr>
          <w:rFonts w:ascii="Arial" w:hAnsi="Arial" w:cs="Arial"/>
        </w:rPr>
        <w:t>We certify/confirm that we have the legal capacity to enter into the contract</w:t>
      </w:r>
      <w:r w:rsidRPr="00BE1B70">
        <w:rPr>
          <w:rFonts w:ascii="Arial" w:eastAsia="Arial" w:hAnsi="Arial" w:cs="Arial"/>
        </w:rPr>
        <w:t>.</w:t>
      </w:r>
    </w:p>
    <w:p w:rsidR="00C66F12" w:rsidRPr="00BE1B70" w:rsidRDefault="00C66F12" w:rsidP="00C66F12">
      <w:pPr>
        <w:tabs>
          <w:tab w:val="left" w:pos="540"/>
        </w:tabs>
        <w:suppressAutoHyphens/>
        <w:ind w:firstLine="709"/>
        <w:jc w:val="both"/>
        <w:rPr>
          <w:rFonts w:ascii="Arial" w:hAnsi="Arial" w:cs="Arial"/>
        </w:rPr>
      </w:pPr>
    </w:p>
    <w:p w:rsidR="00C66F12" w:rsidRPr="00BE1B70" w:rsidRDefault="00C66F12" w:rsidP="00C66F12">
      <w:pPr>
        <w:suppressAutoHyphens/>
        <w:ind w:firstLine="709"/>
        <w:jc w:val="both"/>
        <w:rPr>
          <w:rFonts w:ascii="Arial" w:hAnsi="Arial" w:cs="Arial"/>
        </w:rPr>
      </w:pPr>
    </w:p>
    <w:p w:rsidR="00C66F12" w:rsidRPr="00BE1B70" w:rsidRDefault="00C66F12" w:rsidP="00C66F12">
      <w:pPr>
        <w:suppressAutoHyphens/>
        <w:ind w:firstLine="709"/>
        <w:jc w:val="both"/>
        <w:rPr>
          <w:rFonts w:ascii="Arial" w:hAnsi="Arial" w:cs="Arial"/>
        </w:rPr>
      </w:pPr>
      <w:r w:rsidRPr="00BE1B70">
        <w:rPr>
          <w:rFonts w:ascii="Arial" w:eastAsia="Arial" w:hAnsi="Arial" w:cs="Arial"/>
        </w:rPr>
        <w:t xml:space="preserve">Date: ________________ 20... </w:t>
      </w:r>
      <w:proofErr w:type="gramStart"/>
      <w:r w:rsidRPr="00BE1B70">
        <w:rPr>
          <w:rFonts w:ascii="Arial" w:eastAsia="Arial" w:hAnsi="Arial" w:cs="Arial"/>
        </w:rPr>
        <w:t>р</w:t>
      </w:r>
      <w:proofErr w:type="gramEnd"/>
      <w:r w:rsidRPr="00BE1B70">
        <w:rPr>
          <w:rFonts w:ascii="Arial" w:eastAsia="Arial" w:hAnsi="Arial" w:cs="Arial"/>
        </w:rPr>
        <w:t>.</w:t>
      </w:r>
    </w:p>
    <w:p w:rsidR="00C66F12" w:rsidRPr="00BE1B70" w:rsidRDefault="00C66F12" w:rsidP="00C66F12">
      <w:pPr>
        <w:suppressAutoHyphens/>
        <w:ind w:firstLine="709"/>
        <w:jc w:val="both"/>
        <w:rPr>
          <w:rFonts w:ascii="Arial" w:hAnsi="Arial" w:cs="Arial"/>
        </w:rPr>
      </w:pPr>
    </w:p>
    <w:p w:rsidR="00C66F12" w:rsidRPr="00BE1B70" w:rsidRDefault="00C66F12" w:rsidP="00C66F12">
      <w:pPr>
        <w:tabs>
          <w:tab w:val="right" w:pos="3600"/>
          <w:tab w:val="right" w:pos="4320"/>
          <w:tab w:val="right" w:pos="8640"/>
        </w:tabs>
        <w:suppressAutoHyphens/>
        <w:ind w:firstLine="709"/>
        <w:jc w:val="both"/>
        <w:rPr>
          <w:rFonts w:ascii="Arial" w:hAnsi="Arial" w:cs="Arial"/>
        </w:rPr>
      </w:pPr>
      <w:r w:rsidRPr="00BE1B70">
        <w:rPr>
          <w:rFonts w:ascii="Arial" w:hAnsi="Arial" w:cs="Arial"/>
        </w:rPr>
        <w:tab/>
      </w:r>
      <w:r w:rsidRPr="00BE1B70">
        <w:rPr>
          <w:rFonts w:ascii="Arial" w:hAnsi="Arial" w:cs="Arial"/>
        </w:rPr>
        <w:tab/>
      </w:r>
      <w:r w:rsidRPr="00BE1B70">
        <w:rPr>
          <w:rFonts w:ascii="Arial" w:hAnsi="Arial" w:cs="Arial"/>
        </w:rPr>
        <w:tab/>
      </w:r>
    </w:p>
    <w:p w:rsidR="00C66F12" w:rsidRPr="00BE1B70" w:rsidRDefault="00C66F12" w:rsidP="00C66F12">
      <w:pPr>
        <w:tabs>
          <w:tab w:val="left" w:pos="4320"/>
        </w:tabs>
        <w:suppressAutoHyphens/>
        <w:ind w:firstLine="709"/>
        <w:jc w:val="both"/>
        <w:rPr>
          <w:rFonts w:ascii="Arial" w:hAnsi="Arial" w:cs="Arial"/>
          <w:i/>
        </w:rPr>
      </w:pPr>
      <w:r w:rsidRPr="00BE1B70">
        <w:rPr>
          <w:rFonts w:ascii="Arial" w:eastAsia="Arial" w:hAnsi="Arial" w:cs="Arial"/>
          <w:i/>
          <w:iCs/>
        </w:rPr>
        <w:t>[</w:t>
      </w:r>
      <w:proofErr w:type="gramStart"/>
      <w:r w:rsidRPr="00BE1B70">
        <w:rPr>
          <w:rFonts w:ascii="Arial" w:eastAsia="Arial" w:hAnsi="Arial" w:cs="Arial"/>
          <w:i/>
          <w:iCs/>
        </w:rPr>
        <w:t>signature</w:t>
      </w:r>
      <w:proofErr w:type="gramEnd"/>
      <w:r w:rsidRPr="00BE1B70">
        <w:rPr>
          <w:rFonts w:ascii="Arial" w:eastAsia="Arial" w:hAnsi="Arial" w:cs="Arial"/>
          <w:i/>
          <w:iCs/>
        </w:rPr>
        <w:t>]</w:t>
      </w:r>
      <w:r w:rsidRPr="00BE1B70">
        <w:rPr>
          <w:rFonts w:ascii="Arial" w:eastAsia="Arial" w:hAnsi="Arial" w:cs="Arial"/>
          <w:i/>
          <w:iCs/>
        </w:rPr>
        <w:tab/>
        <w:t>[</w:t>
      </w:r>
      <w:proofErr w:type="gramStart"/>
      <w:r w:rsidRPr="00BE1B70">
        <w:rPr>
          <w:rFonts w:ascii="Arial" w:eastAsia="Arial" w:hAnsi="Arial" w:cs="Arial"/>
          <w:i/>
          <w:iCs/>
        </w:rPr>
        <w:t>acting</w:t>
      </w:r>
      <w:proofErr w:type="gramEnd"/>
      <w:r w:rsidRPr="00BE1B70">
        <w:rPr>
          <w:rFonts w:ascii="Arial" w:eastAsia="Arial" w:hAnsi="Arial" w:cs="Arial"/>
          <w:i/>
          <w:iCs/>
        </w:rPr>
        <w:t xml:space="preserve"> as]</w:t>
      </w:r>
    </w:p>
    <w:p w:rsidR="00C66F12" w:rsidRPr="00BE1B70" w:rsidRDefault="00C66F12" w:rsidP="00C66F12">
      <w:pPr>
        <w:tabs>
          <w:tab w:val="left" w:pos="4320"/>
        </w:tabs>
        <w:suppressAutoHyphens/>
        <w:ind w:firstLine="709"/>
        <w:jc w:val="both"/>
        <w:rPr>
          <w:rFonts w:ascii="Arial" w:hAnsi="Arial" w:cs="Arial"/>
        </w:rPr>
      </w:pPr>
    </w:p>
    <w:p w:rsidR="00C66F12" w:rsidRPr="00BE1B70" w:rsidRDefault="00C66F12" w:rsidP="00C66F12">
      <w:pPr>
        <w:tabs>
          <w:tab w:val="right" w:pos="8640"/>
        </w:tabs>
        <w:suppressAutoHyphens/>
        <w:ind w:firstLine="709"/>
        <w:jc w:val="both"/>
        <w:rPr>
          <w:rFonts w:ascii="Arial" w:hAnsi="Arial" w:cs="Arial"/>
        </w:rPr>
      </w:pPr>
      <w:r w:rsidRPr="00BE1B70">
        <w:rPr>
          <w:rFonts w:ascii="Arial" w:hAnsi="Arial" w:cs="Arial"/>
        </w:rPr>
        <w:t>Duly authorized to sign this Bid on behalf and upon assignment of…</w:t>
      </w:r>
      <w:r w:rsidRPr="00BE1B70" w:rsidDel="001B6972">
        <w:rPr>
          <w:rFonts w:ascii="Arial" w:eastAsia="Arial" w:hAnsi="Arial" w:cs="Arial"/>
        </w:rPr>
        <w:t xml:space="preserve"> </w:t>
      </w:r>
      <w:r w:rsidRPr="00BE1B70">
        <w:rPr>
          <w:rFonts w:ascii="Arial" w:eastAsia="Arial" w:hAnsi="Arial" w:cs="Arial"/>
        </w:rPr>
        <w:tab/>
      </w:r>
    </w:p>
    <w:p w:rsidR="00C66F12" w:rsidRPr="00BE1B70" w:rsidRDefault="00C66F12" w:rsidP="00C66F12">
      <w:pPr>
        <w:tabs>
          <w:tab w:val="right" w:pos="8640"/>
        </w:tabs>
        <w:suppressAutoHyphens/>
        <w:ind w:firstLine="709"/>
        <w:jc w:val="both"/>
        <w:rPr>
          <w:rFonts w:ascii="Arial" w:hAnsi="Arial" w:cs="Arial"/>
        </w:rPr>
      </w:pPr>
    </w:p>
    <w:p w:rsidR="00C66F12" w:rsidRPr="00BE1B70" w:rsidRDefault="00C66F12" w:rsidP="00C66F12">
      <w:pPr>
        <w:tabs>
          <w:tab w:val="right" w:pos="8640"/>
        </w:tabs>
        <w:suppressAutoHyphens/>
        <w:ind w:firstLine="709"/>
        <w:jc w:val="both"/>
        <w:rPr>
          <w:rFonts w:ascii="Arial" w:hAnsi="Arial" w:cs="Arial"/>
        </w:rPr>
      </w:pPr>
    </w:p>
    <w:p w:rsidR="00C66F12" w:rsidRPr="00BE1B70" w:rsidRDefault="00C66F12" w:rsidP="00C66F12">
      <w:pPr>
        <w:tabs>
          <w:tab w:val="right" w:pos="8640"/>
        </w:tabs>
        <w:suppressAutoHyphens/>
        <w:ind w:firstLine="709"/>
        <w:jc w:val="both"/>
        <w:rPr>
          <w:rFonts w:ascii="Arial" w:hAnsi="Arial" w:cs="Arial"/>
        </w:rPr>
      </w:pPr>
    </w:p>
    <w:p w:rsidR="00C66F12" w:rsidRPr="00BE1B70" w:rsidRDefault="00C66F12" w:rsidP="00C66F12">
      <w:pPr>
        <w:tabs>
          <w:tab w:val="right" w:pos="8640"/>
        </w:tabs>
        <w:suppressAutoHyphens/>
        <w:ind w:firstLine="709"/>
        <w:jc w:val="both"/>
        <w:rPr>
          <w:rFonts w:ascii="Arial" w:hAnsi="Arial" w:cs="Arial"/>
        </w:rPr>
      </w:pPr>
    </w:p>
    <w:p w:rsidR="00C66F12" w:rsidRPr="00BE1B70" w:rsidRDefault="00C66F12" w:rsidP="00C66F12">
      <w:pPr>
        <w:tabs>
          <w:tab w:val="right" w:pos="8640"/>
        </w:tabs>
        <w:suppressAutoHyphens/>
        <w:ind w:firstLine="709"/>
        <w:jc w:val="both"/>
        <w:rPr>
          <w:rFonts w:ascii="Arial" w:hAnsi="Arial" w:cs="Arial"/>
        </w:rPr>
      </w:pPr>
    </w:p>
    <w:p w:rsidR="00C66F12" w:rsidRPr="00BE1B70" w:rsidRDefault="00C66F12" w:rsidP="00C66F12">
      <w:pPr>
        <w:pStyle w:val="1"/>
        <w:widowControl/>
        <w:spacing w:line="240" w:lineRule="auto"/>
        <w:ind w:firstLine="709"/>
        <w:jc w:val="center"/>
        <w:rPr>
          <w:rFonts w:ascii="Arial" w:hAnsi="Arial" w:cs="Arial"/>
          <w:iCs w:val="0"/>
          <w:kern w:val="32"/>
          <w:sz w:val="22"/>
          <w:szCs w:val="22"/>
          <w:lang w:val="en-US"/>
        </w:rPr>
      </w:pPr>
      <w:r w:rsidRPr="00BE1B70">
        <w:rPr>
          <w:rFonts w:ascii="Arial" w:eastAsia="Arial" w:hAnsi="Arial" w:cs="Arial"/>
          <w:sz w:val="22"/>
          <w:szCs w:val="22"/>
          <w:lang w:val="en-US"/>
        </w:rPr>
        <w:br w:type="page"/>
      </w:r>
      <w:r w:rsidRPr="00BE1B70">
        <w:rPr>
          <w:rFonts w:ascii="Arial" w:hAnsi="Arial" w:cs="Arial"/>
          <w:bCs w:val="0"/>
          <w:iCs w:val="0"/>
          <w:sz w:val="22"/>
          <w:szCs w:val="22"/>
          <w:lang w:val="en-US"/>
        </w:rPr>
        <w:lastRenderedPageBreak/>
        <w:t>Annex 2 to the Procurement Specification</w:t>
      </w:r>
      <w:r w:rsidRPr="00BE1B70" w:rsidDel="001031A2">
        <w:rPr>
          <w:rFonts w:ascii="Arial" w:eastAsia="Arial" w:hAnsi="Arial" w:cs="Arial"/>
          <w:sz w:val="22"/>
          <w:szCs w:val="22"/>
          <w:lang w:val="en-US"/>
        </w:rPr>
        <w:t xml:space="preserve"> </w:t>
      </w:r>
    </w:p>
    <w:p w:rsidR="00C66F12" w:rsidRPr="00BE1B70" w:rsidRDefault="00C66F12" w:rsidP="00C66F12">
      <w:pPr>
        <w:tabs>
          <w:tab w:val="left" w:pos="540"/>
        </w:tabs>
        <w:suppressAutoHyphens/>
        <w:ind w:firstLine="709"/>
        <w:jc w:val="both"/>
        <w:rPr>
          <w:rFonts w:ascii="Arial" w:hAnsi="Arial" w:cs="Arial"/>
        </w:rPr>
      </w:pPr>
    </w:p>
    <w:p w:rsidR="00C66F12" w:rsidRPr="00BE1B70" w:rsidRDefault="00C66F12" w:rsidP="00C66F12">
      <w:pPr>
        <w:pStyle w:val="1"/>
        <w:widowControl/>
        <w:spacing w:line="240" w:lineRule="auto"/>
        <w:ind w:firstLine="709"/>
        <w:jc w:val="both"/>
        <w:rPr>
          <w:rFonts w:ascii="Arial" w:hAnsi="Arial" w:cs="Arial"/>
          <w:iCs w:val="0"/>
          <w:kern w:val="32"/>
          <w:sz w:val="22"/>
          <w:szCs w:val="22"/>
          <w:lang w:val="en-US"/>
        </w:rPr>
      </w:pPr>
      <w:r w:rsidRPr="00BE1B70">
        <w:rPr>
          <w:rFonts w:ascii="Arial" w:hAnsi="Arial" w:cs="Arial"/>
          <w:sz w:val="22"/>
          <w:szCs w:val="22"/>
          <w:lang w:val="en-US"/>
        </w:rPr>
        <w:t>General Information</w:t>
      </w:r>
    </w:p>
    <w:p w:rsidR="00C66F12" w:rsidRPr="00BE1B70" w:rsidRDefault="00C66F12" w:rsidP="00C66F12">
      <w:pPr>
        <w:ind w:firstLine="709"/>
        <w:jc w:val="both"/>
        <w:rPr>
          <w:rFonts w:ascii="Arial" w:hAnsi="Arial" w:cs="Arial"/>
        </w:rPr>
      </w:pPr>
    </w:p>
    <w:p w:rsidR="00C66F12" w:rsidRPr="00BE1B70" w:rsidRDefault="00C66F12" w:rsidP="00C66F12">
      <w:pPr>
        <w:tabs>
          <w:tab w:val="left" w:pos="540"/>
        </w:tabs>
        <w:suppressAutoHyphens/>
        <w:ind w:firstLine="709"/>
        <w:jc w:val="both"/>
        <w:rPr>
          <w:rFonts w:ascii="Arial" w:hAnsi="Arial" w:cs="Arial"/>
        </w:rPr>
      </w:pPr>
      <w:r w:rsidRPr="00BE1B70">
        <w:rPr>
          <w:rFonts w:ascii="Arial" w:hAnsi="Arial" w:cs="Arial"/>
        </w:rPr>
        <w:t>Please fill in the table below</w:t>
      </w:r>
    </w:p>
    <w:p w:rsidR="00C66F12" w:rsidRPr="00BE1B70" w:rsidRDefault="00C66F12" w:rsidP="00C66F12">
      <w:pPr>
        <w:ind w:firstLine="709"/>
        <w:jc w:val="both"/>
        <w:rPr>
          <w:rFonts w:ascii="Arial" w:hAnsi="Arial" w:cs="Arial"/>
        </w:rPr>
      </w:pPr>
    </w:p>
    <w:p w:rsidR="00C66F12" w:rsidRPr="00BE1B70" w:rsidRDefault="00C66F12" w:rsidP="00C66F12">
      <w:pPr>
        <w:ind w:firstLine="709"/>
        <w:jc w:val="both"/>
        <w:rPr>
          <w:rFonts w:ascii="Arial" w:hAnsi="Arial" w:cs="Arial"/>
        </w:rPr>
      </w:pPr>
    </w:p>
    <w:p w:rsidR="00C66F12" w:rsidRPr="00BE1B70" w:rsidRDefault="00C66F12" w:rsidP="00C66F12">
      <w:pPr>
        <w:ind w:firstLine="709"/>
        <w:jc w:val="both"/>
        <w:rPr>
          <w:rFonts w:ascii="Arial" w:hAnsi="Arial" w:cs="Arial"/>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C66F12" w:rsidRPr="00BE1B70" w:rsidTr="00AB6B7A">
        <w:tc>
          <w:tcPr>
            <w:tcW w:w="648" w:type="dxa"/>
          </w:tcPr>
          <w:p w:rsidR="00C66F12" w:rsidRPr="00BE1B70" w:rsidRDefault="00C66F12" w:rsidP="00AB6B7A">
            <w:pPr>
              <w:jc w:val="both"/>
              <w:rPr>
                <w:rFonts w:ascii="Arial" w:hAnsi="Arial" w:cs="Arial"/>
              </w:rPr>
            </w:pPr>
            <w:r w:rsidRPr="00BE1B70">
              <w:rPr>
                <w:rFonts w:ascii="Arial" w:eastAsia="Arial" w:hAnsi="Arial" w:cs="Arial"/>
              </w:rPr>
              <w:t>1.</w:t>
            </w:r>
          </w:p>
        </w:tc>
        <w:tc>
          <w:tcPr>
            <w:tcW w:w="5126" w:type="dxa"/>
          </w:tcPr>
          <w:p w:rsidR="00C66F12" w:rsidRPr="00BE1B70" w:rsidRDefault="00C66F12" w:rsidP="00AB6B7A">
            <w:pPr>
              <w:jc w:val="both"/>
              <w:rPr>
                <w:rFonts w:ascii="Arial" w:eastAsia="Arial" w:hAnsi="Arial" w:cs="Arial"/>
              </w:rPr>
            </w:pPr>
            <w:r w:rsidRPr="00BE1B70">
              <w:rPr>
                <w:rFonts w:ascii="Arial" w:hAnsi="Arial" w:cs="Arial"/>
              </w:rPr>
              <w:t>Full name of the company</w:t>
            </w:r>
          </w:p>
        </w:tc>
        <w:tc>
          <w:tcPr>
            <w:tcW w:w="3766" w:type="dxa"/>
          </w:tcPr>
          <w:p w:rsidR="00C66F12" w:rsidRPr="00BE1B70" w:rsidRDefault="00C66F12" w:rsidP="00AB6B7A">
            <w:pPr>
              <w:ind w:firstLine="709"/>
              <w:jc w:val="both"/>
              <w:rPr>
                <w:rFonts w:ascii="Arial" w:hAnsi="Arial" w:cs="Arial"/>
              </w:rPr>
            </w:pPr>
          </w:p>
        </w:tc>
      </w:tr>
      <w:tr w:rsidR="00C66F12" w:rsidRPr="00BE1B70" w:rsidTr="00AB6B7A">
        <w:tc>
          <w:tcPr>
            <w:tcW w:w="648" w:type="dxa"/>
          </w:tcPr>
          <w:p w:rsidR="00C66F12" w:rsidRPr="00BE1B70" w:rsidRDefault="00C66F12" w:rsidP="00AB6B7A">
            <w:pPr>
              <w:jc w:val="both"/>
              <w:rPr>
                <w:rFonts w:ascii="Arial" w:hAnsi="Arial" w:cs="Arial"/>
              </w:rPr>
            </w:pPr>
            <w:r w:rsidRPr="00BE1B70">
              <w:rPr>
                <w:rFonts w:ascii="Arial" w:eastAsia="Arial" w:hAnsi="Arial" w:cs="Arial"/>
              </w:rPr>
              <w:t>2.</w:t>
            </w:r>
          </w:p>
        </w:tc>
        <w:tc>
          <w:tcPr>
            <w:tcW w:w="5126" w:type="dxa"/>
          </w:tcPr>
          <w:p w:rsidR="00C66F12" w:rsidRPr="00BE1B70" w:rsidRDefault="00C66F12" w:rsidP="00AB6B7A">
            <w:pPr>
              <w:jc w:val="both"/>
              <w:rPr>
                <w:rFonts w:ascii="Arial" w:eastAsia="Arial" w:hAnsi="Arial" w:cs="Arial"/>
              </w:rPr>
            </w:pPr>
            <w:r w:rsidRPr="00BE1B70">
              <w:rPr>
                <w:rFonts w:ascii="Arial" w:hAnsi="Arial" w:cs="Arial"/>
              </w:rPr>
              <w:t>Legal address of the company</w:t>
            </w:r>
          </w:p>
        </w:tc>
        <w:tc>
          <w:tcPr>
            <w:tcW w:w="3766" w:type="dxa"/>
          </w:tcPr>
          <w:p w:rsidR="00C66F12" w:rsidRPr="00BE1B70" w:rsidRDefault="00C66F12" w:rsidP="00AB6B7A">
            <w:pPr>
              <w:ind w:firstLine="709"/>
              <w:jc w:val="both"/>
              <w:rPr>
                <w:rFonts w:ascii="Arial" w:hAnsi="Arial" w:cs="Arial"/>
              </w:rPr>
            </w:pPr>
          </w:p>
        </w:tc>
      </w:tr>
      <w:tr w:rsidR="00C66F12" w:rsidRPr="00BE1B70" w:rsidTr="00AB6B7A">
        <w:tc>
          <w:tcPr>
            <w:tcW w:w="648" w:type="dxa"/>
          </w:tcPr>
          <w:p w:rsidR="00C66F12" w:rsidRPr="00BE1B70" w:rsidRDefault="00C66F12" w:rsidP="00AB6B7A">
            <w:pPr>
              <w:jc w:val="both"/>
              <w:rPr>
                <w:rFonts w:ascii="Arial" w:hAnsi="Arial" w:cs="Arial"/>
              </w:rPr>
            </w:pPr>
            <w:r w:rsidRPr="00BE1B70">
              <w:rPr>
                <w:rFonts w:ascii="Arial" w:eastAsia="Arial" w:hAnsi="Arial" w:cs="Arial"/>
              </w:rPr>
              <w:t>3.</w:t>
            </w:r>
          </w:p>
        </w:tc>
        <w:tc>
          <w:tcPr>
            <w:tcW w:w="5126" w:type="dxa"/>
          </w:tcPr>
          <w:p w:rsidR="00C66F12" w:rsidRPr="00BE1B70" w:rsidRDefault="00C66F12" w:rsidP="00AB6B7A">
            <w:pPr>
              <w:jc w:val="both"/>
              <w:rPr>
                <w:rFonts w:ascii="Arial" w:eastAsia="Arial" w:hAnsi="Arial" w:cs="Arial"/>
              </w:rPr>
            </w:pPr>
            <w:r w:rsidRPr="00BE1B70">
              <w:rPr>
                <w:rFonts w:ascii="Arial" w:hAnsi="Arial" w:cs="Arial"/>
              </w:rPr>
              <w:t>Business address of the company</w:t>
            </w:r>
          </w:p>
        </w:tc>
        <w:tc>
          <w:tcPr>
            <w:tcW w:w="3766" w:type="dxa"/>
          </w:tcPr>
          <w:p w:rsidR="00C66F12" w:rsidRPr="00BE1B70" w:rsidRDefault="00C66F12" w:rsidP="00AB6B7A">
            <w:pPr>
              <w:ind w:firstLine="709"/>
              <w:jc w:val="both"/>
              <w:rPr>
                <w:rFonts w:ascii="Arial" w:hAnsi="Arial" w:cs="Arial"/>
              </w:rPr>
            </w:pPr>
          </w:p>
        </w:tc>
      </w:tr>
      <w:tr w:rsidR="00C66F12" w:rsidRPr="00BE1B70" w:rsidTr="00AB6B7A">
        <w:tblPrEx>
          <w:tblLook w:val="04A0" w:firstRow="1" w:lastRow="0" w:firstColumn="1" w:lastColumn="0" w:noHBand="0" w:noVBand="1"/>
        </w:tblPrEx>
        <w:tc>
          <w:tcPr>
            <w:tcW w:w="648" w:type="dxa"/>
          </w:tcPr>
          <w:p w:rsidR="00C66F12" w:rsidRPr="00BE1B70" w:rsidRDefault="00C66F12" w:rsidP="00AB6B7A">
            <w:pPr>
              <w:jc w:val="both"/>
              <w:rPr>
                <w:rFonts w:ascii="Arial" w:hAnsi="Arial" w:cs="Arial"/>
              </w:rPr>
            </w:pPr>
            <w:r w:rsidRPr="00BE1B70">
              <w:rPr>
                <w:rFonts w:ascii="Arial" w:eastAsia="Arial" w:hAnsi="Arial" w:cs="Arial"/>
              </w:rPr>
              <w:t>4.</w:t>
            </w:r>
          </w:p>
        </w:tc>
        <w:tc>
          <w:tcPr>
            <w:tcW w:w="5126" w:type="dxa"/>
          </w:tcPr>
          <w:p w:rsidR="00C66F12" w:rsidRPr="00BE1B70" w:rsidRDefault="00C66F12" w:rsidP="00AB6B7A">
            <w:pPr>
              <w:jc w:val="both"/>
              <w:rPr>
                <w:rFonts w:ascii="Arial" w:eastAsia="Arial" w:hAnsi="Arial" w:cs="Arial"/>
              </w:rPr>
            </w:pPr>
            <w:r w:rsidRPr="00BE1B70">
              <w:rPr>
                <w:rFonts w:ascii="Arial" w:hAnsi="Arial" w:cs="Arial"/>
              </w:rPr>
              <w:t xml:space="preserve">Director of the company: job title, full name </w:t>
            </w:r>
          </w:p>
        </w:tc>
        <w:tc>
          <w:tcPr>
            <w:tcW w:w="3766" w:type="dxa"/>
          </w:tcPr>
          <w:p w:rsidR="00C66F12" w:rsidRPr="00BE1B70" w:rsidRDefault="00C66F12" w:rsidP="00AB6B7A">
            <w:pPr>
              <w:ind w:firstLine="709"/>
              <w:jc w:val="both"/>
              <w:rPr>
                <w:rFonts w:ascii="Arial" w:hAnsi="Arial" w:cs="Arial"/>
              </w:rPr>
            </w:pPr>
          </w:p>
        </w:tc>
      </w:tr>
      <w:tr w:rsidR="00C66F12" w:rsidRPr="00BE1B70" w:rsidTr="00AB6B7A">
        <w:tblPrEx>
          <w:tblLook w:val="04A0" w:firstRow="1" w:lastRow="0" w:firstColumn="1" w:lastColumn="0" w:noHBand="0" w:noVBand="1"/>
        </w:tblPrEx>
        <w:tc>
          <w:tcPr>
            <w:tcW w:w="648" w:type="dxa"/>
          </w:tcPr>
          <w:p w:rsidR="00C66F12" w:rsidRPr="00BE1B70" w:rsidRDefault="00C66F12" w:rsidP="00AB6B7A">
            <w:pPr>
              <w:jc w:val="both"/>
              <w:rPr>
                <w:rFonts w:ascii="Arial" w:hAnsi="Arial" w:cs="Arial"/>
              </w:rPr>
            </w:pPr>
            <w:r w:rsidRPr="00BE1B70">
              <w:rPr>
                <w:rFonts w:ascii="Arial" w:eastAsia="Arial" w:hAnsi="Arial" w:cs="Arial"/>
              </w:rPr>
              <w:t>5.</w:t>
            </w:r>
          </w:p>
        </w:tc>
        <w:tc>
          <w:tcPr>
            <w:tcW w:w="5126" w:type="dxa"/>
          </w:tcPr>
          <w:p w:rsidR="00C66F12" w:rsidRPr="00BE1B70" w:rsidRDefault="00C66F12" w:rsidP="00AB6B7A">
            <w:pPr>
              <w:jc w:val="both"/>
              <w:rPr>
                <w:rFonts w:ascii="Arial" w:eastAsia="Arial" w:hAnsi="Arial" w:cs="Arial"/>
              </w:rPr>
            </w:pPr>
            <w:r w:rsidRPr="00BE1B70">
              <w:rPr>
                <w:rFonts w:ascii="Arial" w:hAnsi="Arial" w:cs="Arial"/>
              </w:rPr>
              <w:t xml:space="preserve">Director’s phone number </w:t>
            </w:r>
          </w:p>
        </w:tc>
        <w:tc>
          <w:tcPr>
            <w:tcW w:w="3766" w:type="dxa"/>
          </w:tcPr>
          <w:p w:rsidR="00C66F12" w:rsidRPr="00BE1B70" w:rsidRDefault="00C66F12" w:rsidP="00AB6B7A">
            <w:pPr>
              <w:ind w:firstLine="709"/>
              <w:jc w:val="both"/>
              <w:rPr>
                <w:rFonts w:ascii="Arial" w:hAnsi="Arial" w:cs="Arial"/>
              </w:rPr>
            </w:pPr>
          </w:p>
        </w:tc>
      </w:tr>
      <w:tr w:rsidR="00C66F12" w:rsidRPr="00BE1B70" w:rsidTr="00AB6B7A">
        <w:tblPrEx>
          <w:tblLook w:val="04A0" w:firstRow="1" w:lastRow="0" w:firstColumn="1" w:lastColumn="0" w:noHBand="0" w:noVBand="1"/>
        </w:tblPrEx>
        <w:tc>
          <w:tcPr>
            <w:tcW w:w="648" w:type="dxa"/>
          </w:tcPr>
          <w:p w:rsidR="00C66F12" w:rsidRPr="00BE1B70" w:rsidRDefault="00C66F12" w:rsidP="00AB6B7A">
            <w:pPr>
              <w:jc w:val="both"/>
              <w:rPr>
                <w:rFonts w:ascii="Arial" w:hAnsi="Arial" w:cs="Arial"/>
              </w:rPr>
            </w:pPr>
            <w:r w:rsidRPr="00BE1B70">
              <w:rPr>
                <w:rFonts w:ascii="Arial" w:eastAsia="Arial" w:hAnsi="Arial" w:cs="Arial"/>
              </w:rPr>
              <w:t>6.</w:t>
            </w:r>
          </w:p>
        </w:tc>
        <w:tc>
          <w:tcPr>
            <w:tcW w:w="5126" w:type="dxa"/>
          </w:tcPr>
          <w:p w:rsidR="00C66F12" w:rsidRPr="00BE1B70" w:rsidRDefault="00C66F12" w:rsidP="00AB6B7A">
            <w:pPr>
              <w:jc w:val="both"/>
              <w:rPr>
                <w:rFonts w:ascii="Arial" w:eastAsia="Arial" w:hAnsi="Arial" w:cs="Arial"/>
              </w:rPr>
            </w:pPr>
            <w:r w:rsidRPr="00BE1B70">
              <w:rPr>
                <w:rFonts w:ascii="Arial" w:hAnsi="Arial" w:cs="Arial"/>
              </w:rPr>
              <w:t xml:space="preserve">Contact person on matters concerning bid submission </w:t>
            </w:r>
          </w:p>
        </w:tc>
        <w:tc>
          <w:tcPr>
            <w:tcW w:w="3766" w:type="dxa"/>
          </w:tcPr>
          <w:p w:rsidR="00C66F12" w:rsidRPr="00BE1B70" w:rsidRDefault="00C66F12" w:rsidP="00AB6B7A">
            <w:pPr>
              <w:ind w:firstLine="709"/>
              <w:jc w:val="both"/>
              <w:rPr>
                <w:rFonts w:ascii="Arial" w:hAnsi="Arial" w:cs="Arial"/>
              </w:rPr>
            </w:pPr>
          </w:p>
        </w:tc>
      </w:tr>
      <w:tr w:rsidR="00C66F12" w:rsidRPr="00BE1B70" w:rsidTr="00AB6B7A">
        <w:tblPrEx>
          <w:tblLook w:val="04A0" w:firstRow="1" w:lastRow="0" w:firstColumn="1" w:lastColumn="0" w:noHBand="0" w:noVBand="1"/>
        </w:tblPrEx>
        <w:tc>
          <w:tcPr>
            <w:tcW w:w="648" w:type="dxa"/>
          </w:tcPr>
          <w:p w:rsidR="00C66F12" w:rsidRPr="00BE1B70" w:rsidRDefault="00C66F12" w:rsidP="00AB6B7A">
            <w:pPr>
              <w:jc w:val="both"/>
              <w:rPr>
                <w:rFonts w:ascii="Arial" w:hAnsi="Arial" w:cs="Arial"/>
              </w:rPr>
            </w:pPr>
            <w:r w:rsidRPr="00BE1B70">
              <w:rPr>
                <w:rFonts w:ascii="Arial" w:eastAsia="Arial" w:hAnsi="Arial" w:cs="Arial"/>
              </w:rPr>
              <w:t>7.</w:t>
            </w:r>
          </w:p>
        </w:tc>
        <w:tc>
          <w:tcPr>
            <w:tcW w:w="5126" w:type="dxa"/>
          </w:tcPr>
          <w:p w:rsidR="00C66F12" w:rsidRPr="00BE1B70" w:rsidRDefault="00C66F12" w:rsidP="00AB6B7A">
            <w:pPr>
              <w:jc w:val="both"/>
              <w:rPr>
                <w:rFonts w:ascii="Arial" w:eastAsia="Arial" w:hAnsi="Arial" w:cs="Arial"/>
              </w:rPr>
            </w:pPr>
            <w:r w:rsidRPr="00BE1B70">
              <w:rPr>
                <w:rFonts w:ascii="Arial" w:hAnsi="Arial" w:cs="Arial"/>
              </w:rPr>
              <w:t>Phone number for the contact person</w:t>
            </w:r>
          </w:p>
        </w:tc>
        <w:tc>
          <w:tcPr>
            <w:tcW w:w="3766" w:type="dxa"/>
          </w:tcPr>
          <w:p w:rsidR="00C66F12" w:rsidRPr="00BE1B70" w:rsidRDefault="00C66F12" w:rsidP="00AB6B7A">
            <w:pPr>
              <w:ind w:firstLine="709"/>
              <w:jc w:val="both"/>
              <w:rPr>
                <w:rFonts w:ascii="Arial" w:hAnsi="Arial" w:cs="Arial"/>
              </w:rPr>
            </w:pPr>
          </w:p>
        </w:tc>
      </w:tr>
      <w:tr w:rsidR="00C66F12" w:rsidRPr="00BE1B70" w:rsidTr="00AB6B7A">
        <w:tblPrEx>
          <w:tblLook w:val="04A0" w:firstRow="1" w:lastRow="0" w:firstColumn="1" w:lastColumn="0" w:noHBand="0" w:noVBand="1"/>
        </w:tblPrEx>
        <w:tc>
          <w:tcPr>
            <w:tcW w:w="648" w:type="dxa"/>
          </w:tcPr>
          <w:p w:rsidR="00C66F12" w:rsidRPr="00BE1B70" w:rsidRDefault="00C66F12" w:rsidP="00AB6B7A">
            <w:pPr>
              <w:jc w:val="both"/>
              <w:rPr>
                <w:rFonts w:ascii="Arial" w:hAnsi="Arial" w:cs="Arial"/>
              </w:rPr>
            </w:pPr>
            <w:r w:rsidRPr="00BE1B70">
              <w:rPr>
                <w:rFonts w:ascii="Arial" w:eastAsia="Arial" w:hAnsi="Arial" w:cs="Arial"/>
              </w:rPr>
              <w:t>8.</w:t>
            </w:r>
          </w:p>
        </w:tc>
        <w:tc>
          <w:tcPr>
            <w:tcW w:w="5126" w:type="dxa"/>
          </w:tcPr>
          <w:p w:rsidR="00C66F12" w:rsidRPr="00BE1B70" w:rsidRDefault="00C66F12" w:rsidP="00AB6B7A">
            <w:pPr>
              <w:jc w:val="both"/>
              <w:rPr>
                <w:rFonts w:ascii="Arial" w:eastAsia="Arial" w:hAnsi="Arial" w:cs="Arial"/>
              </w:rPr>
            </w:pPr>
            <w:r w:rsidRPr="00BE1B70">
              <w:rPr>
                <w:rFonts w:ascii="Arial" w:eastAsia="Arial" w:hAnsi="Arial" w:cs="Arial"/>
              </w:rPr>
              <w:t xml:space="preserve">E-mail address </w:t>
            </w:r>
            <w:r w:rsidRPr="00BE1B70">
              <w:rPr>
                <w:rFonts w:ascii="Arial" w:hAnsi="Arial" w:cs="Arial"/>
              </w:rPr>
              <w:t>for the contact person</w:t>
            </w:r>
            <w:r w:rsidRPr="00BE1B70">
              <w:rPr>
                <w:rFonts w:ascii="Arial" w:eastAsia="Arial" w:hAnsi="Arial" w:cs="Arial"/>
              </w:rPr>
              <w:t xml:space="preserve"> </w:t>
            </w:r>
          </w:p>
        </w:tc>
        <w:tc>
          <w:tcPr>
            <w:tcW w:w="3766" w:type="dxa"/>
          </w:tcPr>
          <w:p w:rsidR="00C66F12" w:rsidRPr="00BE1B70" w:rsidRDefault="00C66F12" w:rsidP="00AB6B7A">
            <w:pPr>
              <w:ind w:firstLine="709"/>
              <w:jc w:val="both"/>
              <w:rPr>
                <w:rFonts w:ascii="Arial" w:hAnsi="Arial" w:cs="Arial"/>
              </w:rPr>
            </w:pPr>
          </w:p>
        </w:tc>
      </w:tr>
    </w:tbl>
    <w:p w:rsidR="00C66F12" w:rsidRPr="00BE1B70" w:rsidRDefault="00C66F12" w:rsidP="00C66F12">
      <w:pPr>
        <w:ind w:firstLine="709"/>
        <w:jc w:val="both"/>
        <w:rPr>
          <w:rFonts w:ascii="Arial" w:hAnsi="Arial" w:cs="Arial"/>
        </w:rPr>
      </w:pPr>
    </w:p>
    <w:p w:rsidR="00C66F12" w:rsidRPr="00BE1B70" w:rsidRDefault="00C66F12" w:rsidP="00C66F12">
      <w:pPr>
        <w:suppressAutoHyphens/>
        <w:ind w:firstLine="709"/>
        <w:jc w:val="both"/>
        <w:rPr>
          <w:rFonts w:ascii="Arial" w:hAnsi="Arial" w:cs="Arial"/>
        </w:rPr>
      </w:pPr>
    </w:p>
    <w:p w:rsidR="00C66F12" w:rsidRPr="00BE1B70" w:rsidRDefault="00C66F12" w:rsidP="00C66F12">
      <w:pPr>
        <w:suppressAutoHyphens/>
        <w:ind w:firstLine="709"/>
        <w:jc w:val="both"/>
        <w:rPr>
          <w:rFonts w:ascii="Arial" w:hAnsi="Arial" w:cs="Arial"/>
        </w:rPr>
      </w:pPr>
    </w:p>
    <w:p w:rsidR="00C66F12" w:rsidRPr="00BE1B70" w:rsidRDefault="00C66F12" w:rsidP="00C66F12">
      <w:pPr>
        <w:suppressAutoHyphens/>
        <w:ind w:firstLine="709"/>
        <w:jc w:val="both"/>
        <w:rPr>
          <w:rFonts w:ascii="Arial" w:hAnsi="Arial" w:cs="Arial"/>
        </w:rPr>
      </w:pPr>
    </w:p>
    <w:p w:rsidR="00C66F12" w:rsidRPr="00BE1B70" w:rsidRDefault="00C66F12" w:rsidP="00C66F12">
      <w:pPr>
        <w:suppressAutoHyphens/>
        <w:ind w:firstLine="709"/>
        <w:jc w:val="both"/>
        <w:rPr>
          <w:rFonts w:ascii="Arial" w:hAnsi="Arial" w:cs="Arial"/>
        </w:rPr>
      </w:pPr>
    </w:p>
    <w:p w:rsidR="00C66F12" w:rsidRPr="00BE1B70" w:rsidRDefault="00C66F12" w:rsidP="00C66F12">
      <w:pPr>
        <w:suppressAutoHyphens/>
        <w:ind w:firstLine="709"/>
        <w:jc w:val="both"/>
        <w:rPr>
          <w:rFonts w:ascii="Arial" w:hAnsi="Arial" w:cs="Arial"/>
        </w:rPr>
      </w:pPr>
    </w:p>
    <w:p w:rsidR="00C66F12" w:rsidRPr="00BE1B70" w:rsidRDefault="00C66F12" w:rsidP="00C66F12">
      <w:pPr>
        <w:suppressAutoHyphens/>
        <w:ind w:firstLine="709"/>
        <w:jc w:val="both"/>
        <w:rPr>
          <w:rFonts w:ascii="Arial" w:hAnsi="Arial" w:cs="Arial"/>
        </w:rPr>
      </w:pPr>
      <w:r w:rsidRPr="00BE1B70">
        <w:rPr>
          <w:rFonts w:ascii="Arial" w:eastAsia="Arial" w:hAnsi="Arial" w:cs="Arial"/>
        </w:rPr>
        <w:t>Date: ________________ 20....</w:t>
      </w:r>
    </w:p>
    <w:p w:rsidR="00C66F12" w:rsidRPr="00BE1B70" w:rsidRDefault="00C66F12" w:rsidP="00C66F12">
      <w:pPr>
        <w:suppressAutoHyphens/>
        <w:ind w:firstLine="709"/>
        <w:jc w:val="both"/>
        <w:rPr>
          <w:rFonts w:ascii="Arial" w:hAnsi="Arial" w:cs="Arial"/>
        </w:rPr>
      </w:pPr>
    </w:p>
    <w:p w:rsidR="00C66F12" w:rsidRPr="00BE1B70" w:rsidRDefault="00C66F12" w:rsidP="00C66F12">
      <w:pPr>
        <w:suppressAutoHyphens/>
        <w:ind w:firstLine="709"/>
        <w:jc w:val="both"/>
        <w:rPr>
          <w:rFonts w:ascii="Arial" w:hAnsi="Arial" w:cs="Arial"/>
        </w:rPr>
      </w:pPr>
    </w:p>
    <w:p w:rsidR="00C66F12" w:rsidRPr="00BE1B70" w:rsidRDefault="00C66F12" w:rsidP="00C66F12">
      <w:pPr>
        <w:tabs>
          <w:tab w:val="right" w:pos="3600"/>
          <w:tab w:val="right" w:pos="4320"/>
          <w:tab w:val="right" w:pos="8640"/>
        </w:tabs>
        <w:suppressAutoHyphens/>
        <w:ind w:firstLine="709"/>
        <w:jc w:val="both"/>
        <w:rPr>
          <w:rFonts w:ascii="Arial" w:hAnsi="Arial" w:cs="Arial"/>
        </w:rPr>
      </w:pPr>
      <w:r w:rsidRPr="00BE1B70">
        <w:rPr>
          <w:rFonts w:ascii="Arial" w:hAnsi="Arial" w:cs="Arial"/>
        </w:rPr>
        <w:tab/>
      </w:r>
      <w:r w:rsidRPr="00BE1B70">
        <w:rPr>
          <w:rFonts w:ascii="Arial" w:hAnsi="Arial" w:cs="Arial"/>
        </w:rPr>
        <w:tab/>
      </w:r>
      <w:r w:rsidRPr="00BE1B70">
        <w:rPr>
          <w:rFonts w:ascii="Arial" w:hAnsi="Arial" w:cs="Arial"/>
        </w:rPr>
        <w:tab/>
      </w:r>
    </w:p>
    <w:p w:rsidR="00C66F12" w:rsidRPr="00BE1B70" w:rsidRDefault="00C66F12" w:rsidP="00C66F12">
      <w:pPr>
        <w:tabs>
          <w:tab w:val="left" w:pos="4320"/>
        </w:tabs>
        <w:suppressAutoHyphens/>
        <w:ind w:firstLine="709"/>
        <w:jc w:val="both"/>
        <w:rPr>
          <w:rFonts w:ascii="Arial" w:hAnsi="Arial" w:cs="Arial"/>
          <w:i/>
        </w:rPr>
      </w:pPr>
      <w:r w:rsidRPr="00BE1B70">
        <w:rPr>
          <w:rFonts w:ascii="Arial" w:hAnsi="Arial" w:cs="Arial"/>
          <w:i/>
          <w:iCs/>
        </w:rPr>
        <w:t>[</w:t>
      </w:r>
      <w:proofErr w:type="gramStart"/>
      <w:r w:rsidRPr="00BE1B70">
        <w:rPr>
          <w:rFonts w:ascii="Arial" w:hAnsi="Arial" w:cs="Arial"/>
          <w:i/>
          <w:iCs/>
        </w:rPr>
        <w:t>signature</w:t>
      </w:r>
      <w:proofErr w:type="gramEnd"/>
      <w:r w:rsidRPr="00BE1B70">
        <w:rPr>
          <w:rFonts w:ascii="Arial" w:hAnsi="Arial" w:cs="Arial"/>
          <w:i/>
          <w:iCs/>
        </w:rPr>
        <w:t>]</w:t>
      </w:r>
      <w:r w:rsidRPr="00BE1B70">
        <w:rPr>
          <w:rFonts w:ascii="Arial" w:hAnsi="Arial" w:cs="Arial"/>
          <w:i/>
          <w:iCs/>
        </w:rPr>
        <w:tab/>
        <w:t>[</w:t>
      </w:r>
      <w:proofErr w:type="gramStart"/>
      <w:r w:rsidRPr="00BE1B70">
        <w:rPr>
          <w:rFonts w:ascii="Arial" w:hAnsi="Arial" w:cs="Arial"/>
          <w:i/>
          <w:iCs/>
        </w:rPr>
        <w:t>acting</w:t>
      </w:r>
      <w:proofErr w:type="gramEnd"/>
      <w:r w:rsidRPr="00BE1B70">
        <w:rPr>
          <w:rFonts w:ascii="Arial" w:hAnsi="Arial" w:cs="Arial"/>
          <w:i/>
          <w:iCs/>
        </w:rPr>
        <w:t xml:space="preserve"> as]</w:t>
      </w:r>
    </w:p>
    <w:p w:rsidR="00C66F12" w:rsidRPr="00BE1B70" w:rsidRDefault="00C66F12" w:rsidP="00C66F12">
      <w:pPr>
        <w:tabs>
          <w:tab w:val="left" w:pos="4320"/>
        </w:tabs>
        <w:suppressAutoHyphens/>
        <w:ind w:firstLine="709"/>
        <w:jc w:val="both"/>
        <w:rPr>
          <w:rFonts w:ascii="Arial" w:hAnsi="Arial" w:cs="Arial"/>
        </w:rPr>
      </w:pPr>
    </w:p>
    <w:p w:rsidR="00C66F12" w:rsidRPr="00BE1B70" w:rsidRDefault="00C66F12" w:rsidP="00C66F12">
      <w:pPr>
        <w:tabs>
          <w:tab w:val="right" w:pos="8640"/>
        </w:tabs>
        <w:suppressAutoHyphens/>
        <w:ind w:firstLine="709"/>
        <w:jc w:val="both"/>
        <w:rPr>
          <w:rFonts w:ascii="Arial" w:hAnsi="Arial" w:cs="Arial"/>
        </w:rPr>
      </w:pPr>
      <w:r w:rsidRPr="00BE1B70">
        <w:rPr>
          <w:rFonts w:ascii="Arial" w:hAnsi="Arial" w:cs="Arial"/>
        </w:rPr>
        <w:t xml:space="preserve">Who has the authority to sign the Bid for and on behalf </w:t>
      </w:r>
      <w:proofErr w:type="gramStart"/>
      <w:r w:rsidRPr="00BE1B70">
        <w:rPr>
          <w:rFonts w:ascii="Arial" w:hAnsi="Arial" w:cs="Arial"/>
        </w:rPr>
        <w:t>of__________________</w:t>
      </w:r>
      <w:proofErr w:type="gramEnd"/>
      <w:r w:rsidRPr="00BE1B70">
        <w:rPr>
          <w:rFonts w:ascii="Arial" w:eastAsia="Arial" w:hAnsi="Arial" w:cs="Arial"/>
        </w:rPr>
        <w:t xml:space="preserve"> </w:t>
      </w:r>
      <w:r w:rsidRPr="00BE1B70">
        <w:rPr>
          <w:rFonts w:ascii="Arial" w:eastAsia="Arial" w:hAnsi="Arial" w:cs="Arial"/>
        </w:rPr>
        <w:tab/>
      </w:r>
    </w:p>
    <w:p w:rsidR="00C66F12" w:rsidRPr="00BE1B70" w:rsidRDefault="00C66F12" w:rsidP="00C66F12">
      <w:pPr>
        <w:tabs>
          <w:tab w:val="right" w:pos="8640"/>
        </w:tabs>
        <w:suppressAutoHyphens/>
        <w:ind w:firstLine="709"/>
        <w:jc w:val="both"/>
        <w:rPr>
          <w:rFonts w:ascii="Arial" w:hAnsi="Arial" w:cs="Arial"/>
        </w:rPr>
      </w:pPr>
      <w:r w:rsidRPr="00BE1B70">
        <w:rPr>
          <w:rFonts w:ascii="Arial" w:eastAsia="Arial" w:hAnsi="Arial" w:cs="Arial"/>
        </w:rPr>
        <w:tab/>
      </w:r>
    </w:p>
    <w:p w:rsidR="00726EE7" w:rsidRPr="00BE1B70" w:rsidRDefault="00726EE7" w:rsidP="00C66F12">
      <w:pPr>
        <w:pStyle w:val="1"/>
        <w:spacing w:line="240" w:lineRule="auto"/>
        <w:ind w:firstLine="709"/>
        <w:jc w:val="both"/>
        <w:rPr>
          <w:rFonts w:ascii="Arial" w:hAnsi="Arial" w:cs="Arial"/>
          <w:sz w:val="22"/>
          <w:szCs w:val="22"/>
          <w:lang w:val="en-US"/>
        </w:rPr>
        <w:sectPr w:rsidR="00726EE7" w:rsidRPr="00BE1B70" w:rsidSect="00726EE7">
          <w:footerReference w:type="default" r:id="rId10"/>
          <w:pgSz w:w="11906" w:h="16838"/>
          <w:pgMar w:top="1134" w:right="851" w:bottom="1134" w:left="1701" w:header="709" w:footer="709" w:gutter="0"/>
          <w:cols w:space="708"/>
          <w:docGrid w:linePitch="360"/>
        </w:sectPr>
      </w:pPr>
    </w:p>
    <w:p w:rsidR="00C66F12" w:rsidRPr="00BE1B70" w:rsidRDefault="00726EE7" w:rsidP="00C66F12">
      <w:pPr>
        <w:pStyle w:val="1"/>
        <w:widowControl/>
        <w:spacing w:line="240" w:lineRule="auto"/>
        <w:ind w:firstLine="709"/>
        <w:jc w:val="center"/>
        <w:rPr>
          <w:rFonts w:ascii="Arial" w:hAnsi="Arial" w:cs="Arial"/>
          <w:sz w:val="22"/>
          <w:szCs w:val="22"/>
          <w:lang w:val="en-US"/>
        </w:rPr>
      </w:pPr>
      <w:r w:rsidRPr="00BE1B70">
        <w:rPr>
          <w:rFonts w:ascii="Arial" w:eastAsia="Arial" w:hAnsi="Arial" w:cs="Arial"/>
          <w:sz w:val="22"/>
          <w:szCs w:val="22"/>
          <w:lang w:val="en-US"/>
        </w:rPr>
        <w:lastRenderedPageBreak/>
        <w:t>An</w:t>
      </w:r>
      <w:r w:rsidR="00C66F12" w:rsidRPr="00BE1B70">
        <w:rPr>
          <w:rFonts w:ascii="Arial" w:eastAsia="Arial" w:hAnsi="Arial" w:cs="Arial"/>
          <w:sz w:val="22"/>
          <w:szCs w:val="22"/>
          <w:lang w:val="en-US"/>
        </w:rPr>
        <w:t xml:space="preserve">nex </w:t>
      </w:r>
      <w:proofErr w:type="gramStart"/>
      <w:r w:rsidR="00C66F12" w:rsidRPr="00BE1B70">
        <w:rPr>
          <w:rFonts w:ascii="Arial" w:eastAsia="Arial" w:hAnsi="Arial" w:cs="Arial"/>
          <w:sz w:val="22"/>
          <w:szCs w:val="22"/>
          <w:lang w:val="en-US"/>
        </w:rPr>
        <w:t>3</w:t>
      </w:r>
      <w:proofErr w:type="gramEnd"/>
      <w:r w:rsidR="00C66F12" w:rsidRPr="00BE1B70">
        <w:rPr>
          <w:rFonts w:ascii="Arial" w:eastAsia="Arial" w:hAnsi="Arial" w:cs="Arial"/>
          <w:sz w:val="22"/>
          <w:szCs w:val="22"/>
          <w:lang w:val="en-US"/>
        </w:rPr>
        <w:t xml:space="preserve"> to the Procurement Specification.</w:t>
      </w:r>
    </w:p>
    <w:p w:rsidR="00C66F12" w:rsidRPr="00BE1B70" w:rsidRDefault="00C66F12" w:rsidP="00C66F12">
      <w:pPr>
        <w:ind w:firstLine="709"/>
        <w:jc w:val="both"/>
        <w:rPr>
          <w:rFonts w:ascii="Arial" w:eastAsia="Garamond" w:hAnsi="Arial" w:cs="Arial"/>
        </w:rPr>
      </w:pPr>
    </w:p>
    <w:p w:rsidR="00C66F12" w:rsidRPr="00BE1B70" w:rsidRDefault="00C66F12" w:rsidP="00C66F12">
      <w:pPr>
        <w:ind w:firstLine="709"/>
        <w:jc w:val="both"/>
        <w:rPr>
          <w:rFonts w:ascii="Arial" w:eastAsia="Arial" w:hAnsi="Arial" w:cs="Arial"/>
        </w:rPr>
      </w:pPr>
      <w:r w:rsidRPr="00BE1B70">
        <w:rPr>
          <w:rFonts w:ascii="Arial" w:hAnsi="Arial" w:cs="Arial"/>
        </w:rPr>
        <w:t>Please fill in the table below</w:t>
      </w:r>
      <w:r w:rsidRPr="00BE1B70">
        <w:rPr>
          <w:rFonts w:ascii="Arial" w:eastAsia="Garamond" w:hAnsi="Arial" w:cs="Arial"/>
        </w:rPr>
        <w:t>.</w:t>
      </w:r>
    </w:p>
    <w:p w:rsidR="00C66F12" w:rsidRPr="00BE1B70" w:rsidRDefault="00C66F12" w:rsidP="00C66F12">
      <w:pPr>
        <w:ind w:firstLine="709"/>
        <w:jc w:val="both"/>
        <w:rPr>
          <w:rFonts w:ascii="Arial" w:eastAsia="Garamond" w:hAnsi="Arial" w:cs="Arial"/>
        </w:rPr>
      </w:pPr>
      <w:r w:rsidRPr="00BE1B70">
        <w:rPr>
          <w:rFonts w:ascii="Arial" w:eastAsia="Garamond" w:hAnsi="Arial" w:cs="Arial"/>
        </w:rPr>
        <w:t>Before you start, please pay attention to the requirements of this Specification, in particular to the following aspects:</w:t>
      </w:r>
    </w:p>
    <w:p w:rsidR="00C66F12" w:rsidRPr="00BE1B70" w:rsidRDefault="00C66F12" w:rsidP="00C66F12">
      <w:pPr>
        <w:widowControl w:val="0"/>
        <w:numPr>
          <w:ilvl w:val="0"/>
          <w:numId w:val="5"/>
        </w:numPr>
        <w:spacing w:after="0" w:line="240" w:lineRule="auto"/>
        <w:ind w:left="0" w:firstLine="709"/>
        <w:jc w:val="both"/>
        <w:rPr>
          <w:rFonts w:ascii="Arial" w:eastAsia="Garamond" w:hAnsi="Arial" w:cs="Arial"/>
        </w:rPr>
      </w:pPr>
      <w:r w:rsidRPr="00BE1B70">
        <w:rPr>
          <w:rFonts w:ascii="Arial" w:eastAsia="Garamond" w:hAnsi="Arial" w:cs="Arial"/>
        </w:rPr>
        <w:t xml:space="preserve">Applied terms of delivery: see p. 3. </w:t>
      </w:r>
      <w:proofErr w:type="gramStart"/>
      <w:r w:rsidRPr="00BE1B70">
        <w:rPr>
          <w:rFonts w:ascii="Arial" w:eastAsia="Garamond" w:hAnsi="Arial" w:cs="Arial"/>
        </w:rPr>
        <w:t>of</w:t>
      </w:r>
      <w:proofErr w:type="gramEnd"/>
      <w:r w:rsidRPr="00BE1B70">
        <w:rPr>
          <w:rFonts w:ascii="Arial" w:eastAsia="Garamond" w:hAnsi="Arial" w:cs="Arial"/>
        </w:rPr>
        <w:t xml:space="preserve"> the Specification.</w:t>
      </w:r>
    </w:p>
    <w:p w:rsidR="00C66F12" w:rsidRPr="00BE1B70" w:rsidRDefault="00C66F12" w:rsidP="00C66F12">
      <w:pPr>
        <w:numPr>
          <w:ilvl w:val="0"/>
          <w:numId w:val="5"/>
        </w:numPr>
        <w:spacing w:after="0" w:line="240" w:lineRule="auto"/>
        <w:ind w:left="0" w:firstLine="709"/>
        <w:jc w:val="both"/>
        <w:rPr>
          <w:rFonts w:ascii="Arial" w:hAnsi="Arial" w:cs="Arial"/>
          <w:iCs/>
        </w:rPr>
      </w:pPr>
      <w:r w:rsidRPr="00BE1B70">
        <w:rPr>
          <w:rFonts w:ascii="Arial" w:hAnsi="Arial" w:cs="Arial"/>
          <w:iCs/>
        </w:rPr>
        <w:t xml:space="preserve">The prices are to </w:t>
      </w:r>
      <w:proofErr w:type="gramStart"/>
      <w:r w:rsidRPr="00BE1B70">
        <w:rPr>
          <w:rFonts w:ascii="Arial" w:hAnsi="Arial" w:cs="Arial"/>
          <w:iCs/>
        </w:rPr>
        <w:t>be stated</w:t>
      </w:r>
      <w:proofErr w:type="gramEnd"/>
      <w:r w:rsidRPr="00BE1B70">
        <w:rPr>
          <w:rFonts w:ascii="Arial" w:hAnsi="Arial" w:cs="Arial"/>
          <w:iCs/>
        </w:rPr>
        <w:t xml:space="preserve"> in </w:t>
      </w:r>
      <w:r w:rsidRPr="00BE1B70">
        <w:rPr>
          <w:rFonts w:ascii="Arial" w:hAnsi="Arial" w:cs="Arial"/>
        </w:rPr>
        <w:t>US dollars in compliance with the above terms of delivery including all applicable taxes and fees, but excluding VAT</w:t>
      </w:r>
      <w:r w:rsidRPr="00BE1B70">
        <w:rPr>
          <w:rFonts w:ascii="Arial" w:hAnsi="Arial" w:cs="Arial"/>
          <w:iCs/>
        </w:rPr>
        <w:t xml:space="preserve"> (in accordance with the requirements of p.13. of the Specification).</w:t>
      </w:r>
    </w:p>
    <w:p w:rsidR="00C66F12" w:rsidRPr="00BE1B70" w:rsidRDefault="00C66F12" w:rsidP="00C66F12">
      <w:pPr>
        <w:widowControl w:val="0"/>
        <w:numPr>
          <w:ilvl w:val="0"/>
          <w:numId w:val="5"/>
        </w:numPr>
        <w:spacing w:after="0" w:line="240" w:lineRule="auto"/>
        <w:ind w:left="0" w:firstLine="709"/>
        <w:jc w:val="both"/>
        <w:rPr>
          <w:rFonts w:ascii="Arial" w:eastAsia="Garamond" w:hAnsi="Arial" w:cs="Arial"/>
        </w:rPr>
      </w:pPr>
      <w:r w:rsidRPr="00BE1B70">
        <w:rPr>
          <w:rFonts w:ascii="Arial" w:eastAsia="Garamond" w:hAnsi="Arial" w:cs="Arial"/>
        </w:rPr>
        <w:t xml:space="preserve">Please pay attention to the terms of payment stated in p.3.4. </w:t>
      </w:r>
      <w:proofErr w:type="gramStart"/>
      <w:r w:rsidRPr="00BE1B70">
        <w:rPr>
          <w:rFonts w:ascii="Arial" w:eastAsia="Garamond" w:hAnsi="Arial" w:cs="Arial"/>
        </w:rPr>
        <w:t>of</w:t>
      </w:r>
      <w:proofErr w:type="gramEnd"/>
      <w:r w:rsidRPr="00BE1B70">
        <w:rPr>
          <w:rFonts w:ascii="Arial" w:eastAsia="Garamond" w:hAnsi="Arial" w:cs="Arial"/>
        </w:rPr>
        <w:t xml:space="preserve"> the Specification.</w:t>
      </w:r>
    </w:p>
    <w:p w:rsidR="00377E94" w:rsidRPr="00BE1B70" w:rsidRDefault="00C66F12" w:rsidP="00C66F12">
      <w:pPr>
        <w:jc w:val="both"/>
        <w:rPr>
          <w:rFonts w:ascii="Arial" w:eastAsia="Garamond" w:hAnsi="Arial" w:cs="Arial"/>
        </w:rPr>
      </w:pPr>
      <w:r w:rsidRPr="00BE1B70">
        <w:rPr>
          <w:rFonts w:ascii="Arial" w:eastAsia="Garamond" w:hAnsi="Arial" w:cs="Arial"/>
        </w:rPr>
        <w:t xml:space="preserve">The “estimated time of delivery” means the maximum </w:t>
      </w:r>
      <w:proofErr w:type="gramStart"/>
      <w:r w:rsidRPr="00BE1B70">
        <w:rPr>
          <w:rFonts w:ascii="Arial" w:eastAsia="Garamond" w:hAnsi="Arial" w:cs="Arial"/>
        </w:rPr>
        <w:t>period of time</w:t>
      </w:r>
      <w:proofErr w:type="gramEnd"/>
      <w:r w:rsidRPr="00BE1B70">
        <w:rPr>
          <w:rFonts w:ascii="Arial" w:eastAsia="Garamond" w:hAnsi="Arial" w:cs="Arial"/>
        </w:rPr>
        <w:t xml:space="preserve"> needed to produce the Goods and deliver them to Kyiv. The period should start from signing the contract and end on the date when the Goods are ready for customs clearance in Kyiv</w:t>
      </w:r>
    </w:p>
    <w:p w:rsidR="00C66F12" w:rsidRPr="00BE1B70" w:rsidRDefault="00C66F12" w:rsidP="00C66F12">
      <w:pPr>
        <w:jc w:val="both"/>
        <w:rPr>
          <w:rFonts w:ascii="Arial" w:hAnsi="Arial" w:cs="Arial"/>
          <w:lang w:val="uk-UA"/>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2251"/>
        <w:gridCol w:w="2722"/>
        <w:gridCol w:w="1134"/>
        <w:gridCol w:w="1276"/>
        <w:gridCol w:w="1843"/>
        <w:gridCol w:w="1842"/>
        <w:gridCol w:w="1560"/>
        <w:gridCol w:w="1247"/>
      </w:tblGrid>
      <w:tr w:rsidR="00C66F12" w:rsidRPr="00BE1B70" w:rsidTr="007C7C5C">
        <w:trPr>
          <w:trHeight w:val="1230"/>
        </w:trPr>
        <w:tc>
          <w:tcPr>
            <w:tcW w:w="1293" w:type="dxa"/>
            <w:vAlign w:val="center"/>
          </w:tcPr>
          <w:p w:rsidR="00C66F12" w:rsidRPr="00BE1B70" w:rsidRDefault="00C66F12" w:rsidP="00C66F12">
            <w:pPr>
              <w:jc w:val="center"/>
              <w:rPr>
                <w:rFonts w:ascii="Arial" w:hAnsi="Arial" w:cs="Arial"/>
                <w:b/>
              </w:rPr>
            </w:pPr>
            <w:r w:rsidRPr="00BE1B70">
              <w:rPr>
                <w:rFonts w:ascii="Arial" w:hAnsi="Arial" w:cs="Arial"/>
                <w:b/>
              </w:rPr>
              <w:t>Lot</w:t>
            </w:r>
          </w:p>
        </w:tc>
        <w:tc>
          <w:tcPr>
            <w:tcW w:w="2251" w:type="dxa"/>
            <w:vAlign w:val="center"/>
          </w:tcPr>
          <w:p w:rsidR="00C66F12" w:rsidRPr="00BE1B70" w:rsidRDefault="00C66F12" w:rsidP="00C66F12">
            <w:pPr>
              <w:ind w:firstLine="17"/>
              <w:jc w:val="center"/>
              <w:rPr>
                <w:rFonts w:ascii="Arial" w:hAnsi="Arial" w:cs="Arial"/>
                <w:b/>
                <w:u w:val="single"/>
              </w:rPr>
            </w:pPr>
            <w:r w:rsidRPr="00BE1B70">
              <w:rPr>
                <w:rFonts w:ascii="Arial" w:eastAsia="Garamond" w:hAnsi="Arial" w:cs="Arial"/>
                <w:b/>
                <w:u w:val="single"/>
              </w:rPr>
              <w:t xml:space="preserve">Brand name, catalogue number, </w:t>
            </w:r>
            <w:r w:rsidRPr="00BE1B70">
              <w:rPr>
                <w:rFonts w:ascii="Arial" w:eastAsia="Garamond" w:hAnsi="Arial" w:cs="Arial"/>
                <w:b/>
              </w:rPr>
              <w:t>Country of origin</w:t>
            </w:r>
          </w:p>
        </w:tc>
        <w:tc>
          <w:tcPr>
            <w:tcW w:w="3856" w:type="dxa"/>
            <w:gridSpan w:val="2"/>
            <w:vAlign w:val="center"/>
          </w:tcPr>
          <w:p w:rsidR="00C66F12" w:rsidRPr="00BE1B70" w:rsidRDefault="00C66F12" w:rsidP="00C66F12">
            <w:pPr>
              <w:jc w:val="center"/>
              <w:rPr>
                <w:rFonts w:ascii="Arial" w:eastAsia="Garamond" w:hAnsi="Arial" w:cs="Arial"/>
                <w:b/>
              </w:rPr>
            </w:pPr>
            <w:r w:rsidRPr="00BE1B70">
              <w:rPr>
                <w:rFonts w:ascii="Arial" w:eastAsia="Garamond" w:hAnsi="Arial" w:cs="Arial"/>
                <w:b/>
              </w:rPr>
              <w:t>Content of kit to be supplied</w:t>
            </w:r>
          </w:p>
          <w:p w:rsidR="00C66F12" w:rsidRPr="00BE1B70" w:rsidRDefault="00C66F12" w:rsidP="00C66F12">
            <w:pPr>
              <w:jc w:val="center"/>
              <w:rPr>
                <w:rFonts w:ascii="Arial" w:eastAsia="Garamond" w:hAnsi="Arial" w:cs="Arial"/>
                <w:b/>
              </w:rPr>
            </w:pPr>
          </w:p>
        </w:tc>
        <w:tc>
          <w:tcPr>
            <w:tcW w:w="1276" w:type="dxa"/>
            <w:vAlign w:val="center"/>
          </w:tcPr>
          <w:p w:rsidR="00C66F12" w:rsidRPr="00BE1B70" w:rsidRDefault="00C66F12" w:rsidP="00C66F12">
            <w:pPr>
              <w:jc w:val="center"/>
              <w:rPr>
                <w:rFonts w:ascii="Arial" w:hAnsi="Arial" w:cs="Arial"/>
                <w:b/>
                <w:lang w:val="uk-UA"/>
              </w:rPr>
            </w:pPr>
            <w:r w:rsidRPr="00BE1B70">
              <w:rPr>
                <w:rFonts w:ascii="Arial" w:hAnsi="Arial" w:cs="Arial"/>
                <w:b/>
                <w:bCs/>
              </w:rPr>
              <w:t>Quantity of tests per kit</w:t>
            </w:r>
          </w:p>
        </w:tc>
        <w:tc>
          <w:tcPr>
            <w:tcW w:w="1843" w:type="dxa"/>
            <w:vAlign w:val="center"/>
          </w:tcPr>
          <w:p w:rsidR="00C66F12" w:rsidRPr="00BE1B70" w:rsidRDefault="00C66F12" w:rsidP="00C66F12">
            <w:pPr>
              <w:jc w:val="center"/>
              <w:rPr>
                <w:rFonts w:ascii="Arial" w:hAnsi="Arial" w:cs="Arial"/>
                <w:b/>
                <w:lang w:val="uk-UA"/>
              </w:rPr>
            </w:pPr>
            <w:r w:rsidRPr="00BE1B70">
              <w:rPr>
                <w:rFonts w:ascii="Arial" w:hAnsi="Arial" w:cs="Arial"/>
                <w:b/>
                <w:bCs/>
              </w:rPr>
              <w:t>Total Shelf Life</w:t>
            </w:r>
          </w:p>
        </w:tc>
        <w:tc>
          <w:tcPr>
            <w:tcW w:w="1842" w:type="dxa"/>
            <w:vAlign w:val="center"/>
          </w:tcPr>
          <w:p w:rsidR="00C66F12" w:rsidRPr="00BE1B70" w:rsidRDefault="00C66F12" w:rsidP="00C66F12">
            <w:pPr>
              <w:jc w:val="center"/>
              <w:rPr>
                <w:rFonts w:ascii="Arial" w:hAnsi="Arial" w:cs="Arial"/>
                <w:b/>
                <w:lang w:val="uk-UA"/>
              </w:rPr>
            </w:pPr>
            <w:r w:rsidRPr="00BE1B70">
              <w:rPr>
                <w:rFonts w:ascii="Arial" w:hAnsi="Arial" w:cs="Arial"/>
                <w:b/>
                <w:bCs/>
              </w:rPr>
              <w:t>Shelf Life Remaining upon Delivery</w:t>
            </w:r>
          </w:p>
        </w:tc>
        <w:tc>
          <w:tcPr>
            <w:tcW w:w="1560" w:type="dxa"/>
            <w:vAlign w:val="center"/>
          </w:tcPr>
          <w:p w:rsidR="00C66F12" w:rsidRPr="00BE1B70" w:rsidRDefault="00C66F12" w:rsidP="00C66F12">
            <w:pPr>
              <w:jc w:val="center"/>
              <w:rPr>
                <w:rFonts w:ascii="Arial" w:hAnsi="Arial" w:cs="Arial"/>
                <w:b/>
                <w:lang w:val="uk-UA"/>
              </w:rPr>
            </w:pPr>
            <w:r w:rsidRPr="00BE1B70">
              <w:rPr>
                <w:rFonts w:ascii="Arial" w:hAnsi="Arial" w:cs="Arial"/>
                <w:b/>
                <w:bCs/>
              </w:rPr>
              <w:t>Price per 1 unit of goods in US dollars</w:t>
            </w:r>
          </w:p>
        </w:tc>
        <w:tc>
          <w:tcPr>
            <w:tcW w:w="1247" w:type="dxa"/>
            <w:vAlign w:val="center"/>
          </w:tcPr>
          <w:p w:rsidR="00C66F12" w:rsidRPr="00BE1B70" w:rsidRDefault="00C66F12" w:rsidP="00C66F12">
            <w:pPr>
              <w:jc w:val="center"/>
              <w:rPr>
                <w:rStyle w:val="hps"/>
                <w:rFonts w:ascii="Arial" w:hAnsi="Arial" w:cs="Arial"/>
                <w:b/>
                <w:lang w:val="uk-UA"/>
              </w:rPr>
            </w:pPr>
            <w:r w:rsidRPr="00BE1B70">
              <w:rPr>
                <w:rFonts w:ascii="Arial" w:hAnsi="Arial" w:cs="Arial"/>
                <w:b/>
                <w:bCs/>
              </w:rPr>
              <w:t>Estimated Delivery Time (Alliance warehouse)</w:t>
            </w:r>
            <w:r w:rsidRPr="00BE1B70">
              <w:rPr>
                <w:rFonts w:ascii="Arial" w:hAnsi="Arial" w:cs="Arial"/>
              </w:rPr>
              <w:t>*</w:t>
            </w:r>
          </w:p>
        </w:tc>
      </w:tr>
      <w:tr w:rsidR="00BE1B70" w:rsidRPr="00BE1B70" w:rsidTr="00812CC5">
        <w:trPr>
          <w:trHeight w:val="170"/>
        </w:trPr>
        <w:tc>
          <w:tcPr>
            <w:tcW w:w="1293" w:type="dxa"/>
            <w:vMerge w:val="restart"/>
            <w:vAlign w:val="center"/>
          </w:tcPr>
          <w:p w:rsidR="00BE1B70" w:rsidRPr="00BE1B70" w:rsidRDefault="00BE1B70" w:rsidP="00BE1B70">
            <w:pPr>
              <w:ind w:left="34"/>
              <w:jc w:val="center"/>
              <w:rPr>
                <w:rFonts w:ascii="Arial" w:hAnsi="Arial" w:cs="Arial"/>
                <w:lang w:val="uk-UA"/>
              </w:rPr>
            </w:pPr>
            <w:r w:rsidRPr="00BE1B70">
              <w:rPr>
                <w:rFonts w:ascii="Arial" w:hAnsi="Arial" w:cs="Arial"/>
                <w:lang w:val="uk-UA"/>
              </w:rPr>
              <w:t>Лот 1</w:t>
            </w:r>
          </w:p>
          <w:p w:rsidR="00BE1B70" w:rsidRPr="00BE1B70" w:rsidRDefault="00BE1B70" w:rsidP="00BE1B70">
            <w:pPr>
              <w:jc w:val="both"/>
              <w:rPr>
                <w:rFonts w:ascii="Arial" w:hAnsi="Arial" w:cs="Arial"/>
                <w:lang w:val="uk-UA"/>
              </w:rPr>
            </w:pPr>
          </w:p>
        </w:tc>
        <w:tc>
          <w:tcPr>
            <w:tcW w:w="2251" w:type="dxa"/>
            <w:vMerge w:val="restart"/>
            <w:vAlign w:val="center"/>
          </w:tcPr>
          <w:p w:rsidR="00BE1B70" w:rsidRPr="00BE1B70" w:rsidRDefault="00BE1B70" w:rsidP="00BE1B70">
            <w:pPr>
              <w:rPr>
                <w:rFonts w:ascii="Arial" w:hAnsi="Arial" w:cs="Arial"/>
                <w:lang w:val="uk-UA"/>
              </w:rPr>
            </w:pPr>
          </w:p>
        </w:tc>
        <w:tc>
          <w:tcPr>
            <w:tcW w:w="2722" w:type="dxa"/>
          </w:tcPr>
          <w:p w:rsidR="00BE1B70" w:rsidRPr="00BE1B70" w:rsidRDefault="00BE1B70" w:rsidP="00BE1B70">
            <w:pPr>
              <w:ind w:right="707"/>
              <w:outlineLvl w:val="4"/>
              <w:rPr>
                <w:rFonts w:ascii="Arial" w:hAnsi="Arial" w:cs="Arial"/>
                <w:lang w:val="uk-UA" w:eastAsia="uk-UA"/>
              </w:rPr>
            </w:pPr>
            <w:r w:rsidRPr="00BE1B70">
              <w:rPr>
                <w:rFonts w:ascii="Arial" w:hAnsi="Arial" w:cs="Arial"/>
                <w:lang w:val="uk-UA" w:eastAsia="uk-UA"/>
              </w:rPr>
              <w:t>Amphetamine (AMP)</w:t>
            </w:r>
          </w:p>
        </w:tc>
        <w:tc>
          <w:tcPr>
            <w:tcW w:w="1134" w:type="dxa"/>
          </w:tcPr>
          <w:p w:rsidR="00BE1B70" w:rsidRPr="00BE1B70" w:rsidRDefault="00BE1B70" w:rsidP="00BE1B70">
            <w:pPr>
              <w:ind w:left="360"/>
              <w:jc w:val="both"/>
              <w:rPr>
                <w:rFonts w:ascii="Arial" w:hAnsi="Arial" w:cs="Arial"/>
                <w:lang w:val="uk-UA"/>
              </w:rPr>
            </w:pPr>
          </w:p>
        </w:tc>
        <w:tc>
          <w:tcPr>
            <w:tcW w:w="1276" w:type="dxa"/>
            <w:vMerge w:val="restart"/>
            <w:vAlign w:val="center"/>
          </w:tcPr>
          <w:p w:rsidR="00BE1B70" w:rsidRPr="00BE1B70" w:rsidRDefault="00BE1B70" w:rsidP="00BE1B70">
            <w:pPr>
              <w:jc w:val="both"/>
              <w:rPr>
                <w:rFonts w:ascii="Arial" w:hAnsi="Arial" w:cs="Arial"/>
                <w:lang w:val="uk-UA"/>
              </w:rPr>
            </w:pPr>
          </w:p>
        </w:tc>
        <w:tc>
          <w:tcPr>
            <w:tcW w:w="1843" w:type="dxa"/>
            <w:vMerge w:val="restart"/>
            <w:vAlign w:val="center"/>
          </w:tcPr>
          <w:p w:rsidR="00BE1B70" w:rsidRPr="00BE1B70" w:rsidRDefault="00BE1B70" w:rsidP="00BE1B70">
            <w:pPr>
              <w:jc w:val="both"/>
              <w:rPr>
                <w:rFonts w:ascii="Arial" w:hAnsi="Arial" w:cs="Arial"/>
                <w:lang w:val="uk-UA"/>
              </w:rPr>
            </w:pPr>
          </w:p>
        </w:tc>
        <w:tc>
          <w:tcPr>
            <w:tcW w:w="1842" w:type="dxa"/>
            <w:vMerge w:val="restart"/>
            <w:vAlign w:val="center"/>
          </w:tcPr>
          <w:p w:rsidR="00BE1B70" w:rsidRPr="00BE1B70" w:rsidRDefault="00BE1B70" w:rsidP="00BE1B70">
            <w:pPr>
              <w:jc w:val="both"/>
              <w:rPr>
                <w:rFonts w:ascii="Arial" w:hAnsi="Arial" w:cs="Arial"/>
                <w:lang w:val="uk-UA"/>
              </w:rPr>
            </w:pPr>
          </w:p>
        </w:tc>
        <w:tc>
          <w:tcPr>
            <w:tcW w:w="1560" w:type="dxa"/>
            <w:vMerge w:val="restart"/>
            <w:vAlign w:val="center"/>
          </w:tcPr>
          <w:p w:rsidR="00BE1B70" w:rsidRPr="00BE1B70" w:rsidRDefault="00BE1B70" w:rsidP="00BE1B70">
            <w:pPr>
              <w:jc w:val="both"/>
              <w:rPr>
                <w:rFonts w:ascii="Arial" w:hAnsi="Arial" w:cs="Arial"/>
                <w:lang w:val="uk-UA"/>
              </w:rPr>
            </w:pPr>
          </w:p>
        </w:tc>
        <w:tc>
          <w:tcPr>
            <w:tcW w:w="1247" w:type="dxa"/>
            <w:vMerge w:val="restart"/>
          </w:tcPr>
          <w:p w:rsidR="00BE1B70" w:rsidRPr="00BE1B70" w:rsidRDefault="00BE1B70" w:rsidP="00BE1B70">
            <w:pPr>
              <w:jc w:val="both"/>
              <w:rPr>
                <w:rFonts w:ascii="Arial" w:hAnsi="Arial" w:cs="Arial"/>
                <w:lang w:val="uk-UA"/>
              </w:rPr>
            </w:pPr>
          </w:p>
        </w:tc>
      </w:tr>
      <w:tr w:rsidR="00BE1B70" w:rsidRPr="00BE1B70" w:rsidTr="00812CC5">
        <w:trPr>
          <w:trHeight w:val="170"/>
        </w:trPr>
        <w:tc>
          <w:tcPr>
            <w:tcW w:w="1293" w:type="dxa"/>
            <w:vMerge/>
            <w:vAlign w:val="center"/>
          </w:tcPr>
          <w:p w:rsidR="00BE1B70" w:rsidRPr="00BE1B70" w:rsidRDefault="00BE1B70" w:rsidP="00BE1B70">
            <w:pPr>
              <w:ind w:left="34"/>
              <w:jc w:val="center"/>
              <w:rPr>
                <w:rFonts w:ascii="Arial" w:hAnsi="Arial" w:cs="Arial"/>
                <w:lang w:val="uk-UA"/>
              </w:rPr>
            </w:pPr>
          </w:p>
        </w:tc>
        <w:tc>
          <w:tcPr>
            <w:tcW w:w="2251" w:type="dxa"/>
            <w:vMerge/>
            <w:vAlign w:val="center"/>
          </w:tcPr>
          <w:p w:rsidR="00BE1B70" w:rsidRPr="00BE1B70" w:rsidRDefault="00BE1B70" w:rsidP="00BE1B70">
            <w:pPr>
              <w:rPr>
                <w:rFonts w:ascii="Arial" w:hAnsi="Arial" w:cs="Arial"/>
                <w:lang w:val="uk-UA"/>
              </w:rPr>
            </w:pPr>
          </w:p>
        </w:tc>
        <w:tc>
          <w:tcPr>
            <w:tcW w:w="2722" w:type="dxa"/>
          </w:tcPr>
          <w:p w:rsidR="00BE1B70" w:rsidRPr="00BE1B70" w:rsidRDefault="00BE1B70" w:rsidP="00BE1B70">
            <w:pPr>
              <w:ind w:right="707"/>
              <w:outlineLvl w:val="4"/>
              <w:rPr>
                <w:rFonts w:ascii="Arial" w:hAnsi="Arial" w:cs="Arial"/>
                <w:lang w:val="uk-UA" w:eastAsia="uk-UA"/>
              </w:rPr>
            </w:pPr>
            <w:r w:rsidRPr="00BE1B70">
              <w:rPr>
                <w:rFonts w:ascii="Arial" w:hAnsi="Arial" w:cs="Arial"/>
                <w:lang w:val="uk-UA" w:eastAsia="uk-UA"/>
              </w:rPr>
              <w:t>Methamphetamie (METH)</w:t>
            </w:r>
          </w:p>
        </w:tc>
        <w:tc>
          <w:tcPr>
            <w:tcW w:w="1134" w:type="dxa"/>
          </w:tcPr>
          <w:p w:rsidR="00BE1B70" w:rsidRPr="00BE1B70" w:rsidRDefault="00BE1B70" w:rsidP="00BE1B70">
            <w:pPr>
              <w:ind w:left="360"/>
              <w:jc w:val="both"/>
              <w:rPr>
                <w:rFonts w:ascii="Arial" w:hAnsi="Arial" w:cs="Arial"/>
                <w:lang w:val="uk-UA"/>
              </w:rPr>
            </w:pPr>
          </w:p>
        </w:tc>
        <w:tc>
          <w:tcPr>
            <w:tcW w:w="1276" w:type="dxa"/>
            <w:vMerge/>
            <w:vAlign w:val="center"/>
          </w:tcPr>
          <w:p w:rsidR="00BE1B70" w:rsidRPr="00BE1B70" w:rsidRDefault="00BE1B70" w:rsidP="00BE1B70">
            <w:pPr>
              <w:jc w:val="both"/>
              <w:rPr>
                <w:rFonts w:ascii="Arial" w:hAnsi="Arial" w:cs="Arial"/>
                <w:lang w:val="uk-UA"/>
              </w:rPr>
            </w:pPr>
          </w:p>
        </w:tc>
        <w:tc>
          <w:tcPr>
            <w:tcW w:w="1843" w:type="dxa"/>
            <w:vMerge/>
            <w:vAlign w:val="center"/>
          </w:tcPr>
          <w:p w:rsidR="00BE1B70" w:rsidRPr="00BE1B70" w:rsidRDefault="00BE1B70" w:rsidP="00BE1B70">
            <w:pPr>
              <w:jc w:val="both"/>
              <w:rPr>
                <w:rFonts w:ascii="Arial" w:hAnsi="Arial" w:cs="Arial"/>
                <w:lang w:val="uk-UA"/>
              </w:rPr>
            </w:pPr>
          </w:p>
        </w:tc>
        <w:tc>
          <w:tcPr>
            <w:tcW w:w="1842" w:type="dxa"/>
            <w:vMerge/>
            <w:vAlign w:val="center"/>
          </w:tcPr>
          <w:p w:rsidR="00BE1B70" w:rsidRPr="00BE1B70" w:rsidRDefault="00BE1B70" w:rsidP="00BE1B70">
            <w:pPr>
              <w:jc w:val="both"/>
              <w:rPr>
                <w:rFonts w:ascii="Arial" w:hAnsi="Arial" w:cs="Arial"/>
                <w:lang w:val="uk-UA"/>
              </w:rPr>
            </w:pPr>
          </w:p>
        </w:tc>
        <w:tc>
          <w:tcPr>
            <w:tcW w:w="1560" w:type="dxa"/>
            <w:vMerge/>
            <w:vAlign w:val="center"/>
          </w:tcPr>
          <w:p w:rsidR="00BE1B70" w:rsidRPr="00BE1B70" w:rsidRDefault="00BE1B70" w:rsidP="00BE1B70">
            <w:pPr>
              <w:jc w:val="both"/>
              <w:rPr>
                <w:rFonts w:ascii="Arial" w:hAnsi="Arial" w:cs="Arial"/>
                <w:lang w:val="uk-UA"/>
              </w:rPr>
            </w:pPr>
          </w:p>
        </w:tc>
        <w:tc>
          <w:tcPr>
            <w:tcW w:w="1247" w:type="dxa"/>
            <w:vMerge/>
          </w:tcPr>
          <w:p w:rsidR="00BE1B70" w:rsidRPr="00BE1B70" w:rsidRDefault="00BE1B70" w:rsidP="00BE1B70">
            <w:pPr>
              <w:jc w:val="both"/>
              <w:rPr>
                <w:rFonts w:ascii="Arial" w:hAnsi="Arial" w:cs="Arial"/>
                <w:lang w:val="uk-UA"/>
              </w:rPr>
            </w:pPr>
          </w:p>
        </w:tc>
      </w:tr>
      <w:tr w:rsidR="00BE1B70" w:rsidRPr="00BE1B70" w:rsidTr="00812CC5">
        <w:trPr>
          <w:trHeight w:val="170"/>
        </w:trPr>
        <w:tc>
          <w:tcPr>
            <w:tcW w:w="1293" w:type="dxa"/>
            <w:vMerge/>
            <w:vAlign w:val="center"/>
          </w:tcPr>
          <w:p w:rsidR="00BE1B70" w:rsidRPr="00BE1B70" w:rsidRDefault="00BE1B70" w:rsidP="00BE1B70">
            <w:pPr>
              <w:ind w:left="34"/>
              <w:jc w:val="center"/>
              <w:rPr>
                <w:rFonts w:ascii="Arial" w:hAnsi="Arial" w:cs="Arial"/>
                <w:lang w:val="uk-UA"/>
              </w:rPr>
            </w:pPr>
          </w:p>
        </w:tc>
        <w:tc>
          <w:tcPr>
            <w:tcW w:w="2251" w:type="dxa"/>
            <w:vMerge/>
            <w:vAlign w:val="center"/>
          </w:tcPr>
          <w:p w:rsidR="00BE1B70" w:rsidRPr="00BE1B70" w:rsidRDefault="00BE1B70" w:rsidP="00BE1B70">
            <w:pPr>
              <w:rPr>
                <w:rFonts w:ascii="Arial" w:hAnsi="Arial" w:cs="Arial"/>
                <w:lang w:val="uk-UA"/>
              </w:rPr>
            </w:pPr>
          </w:p>
        </w:tc>
        <w:tc>
          <w:tcPr>
            <w:tcW w:w="2722" w:type="dxa"/>
          </w:tcPr>
          <w:p w:rsidR="00BE1B70" w:rsidRPr="00BE1B70" w:rsidRDefault="00BE1B70" w:rsidP="00BE1B70">
            <w:pPr>
              <w:ind w:right="707"/>
              <w:outlineLvl w:val="4"/>
              <w:rPr>
                <w:rFonts w:ascii="Arial" w:hAnsi="Arial" w:cs="Arial"/>
                <w:lang w:val="uk-UA" w:eastAsia="uk-UA"/>
              </w:rPr>
            </w:pPr>
            <w:r w:rsidRPr="00BE1B70">
              <w:rPr>
                <w:rFonts w:ascii="Arial" w:hAnsi="Arial" w:cs="Arial"/>
                <w:lang w:val="uk-UA" w:eastAsia="uk-UA"/>
              </w:rPr>
              <w:t>Morphine (MOR)</w:t>
            </w:r>
          </w:p>
        </w:tc>
        <w:tc>
          <w:tcPr>
            <w:tcW w:w="1134" w:type="dxa"/>
          </w:tcPr>
          <w:p w:rsidR="00BE1B70" w:rsidRPr="00BE1B70" w:rsidRDefault="00BE1B70" w:rsidP="00BE1B70">
            <w:pPr>
              <w:ind w:left="360"/>
              <w:jc w:val="both"/>
              <w:rPr>
                <w:rFonts w:ascii="Arial" w:hAnsi="Arial" w:cs="Arial"/>
                <w:lang w:val="uk-UA"/>
              </w:rPr>
            </w:pPr>
          </w:p>
        </w:tc>
        <w:tc>
          <w:tcPr>
            <w:tcW w:w="1276" w:type="dxa"/>
            <w:vMerge/>
            <w:vAlign w:val="center"/>
          </w:tcPr>
          <w:p w:rsidR="00BE1B70" w:rsidRPr="00BE1B70" w:rsidRDefault="00BE1B70" w:rsidP="00BE1B70">
            <w:pPr>
              <w:jc w:val="both"/>
              <w:rPr>
                <w:rFonts w:ascii="Arial" w:hAnsi="Arial" w:cs="Arial"/>
                <w:lang w:val="uk-UA"/>
              </w:rPr>
            </w:pPr>
          </w:p>
        </w:tc>
        <w:tc>
          <w:tcPr>
            <w:tcW w:w="1843" w:type="dxa"/>
            <w:vMerge/>
            <w:vAlign w:val="center"/>
          </w:tcPr>
          <w:p w:rsidR="00BE1B70" w:rsidRPr="00BE1B70" w:rsidRDefault="00BE1B70" w:rsidP="00BE1B70">
            <w:pPr>
              <w:jc w:val="both"/>
              <w:rPr>
                <w:rFonts w:ascii="Arial" w:hAnsi="Arial" w:cs="Arial"/>
                <w:lang w:val="uk-UA"/>
              </w:rPr>
            </w:pPr>
          </w:p>
        </w:tc>
        <w:tc>
          <w:tcPr>
            <w:tcW w:w="1842" w:type="dxa"/>
            <w:vMerge/>
            <w:vAlign w:val="center"/>
          </w:tcPr>
          <w:p w:rsidR="00BE1B70" w:rsidRPr="00BE1B70" w:rsidRDefault="00BE1B70" w:rsidP="00BE1B70">
            <w:pPr>
              <w:jc w:val="both"/>
              <w:rPr>
                <w:rFonts w:ascii="Arial" w:hAnsi="Arial" w:cs="Arial"/>
                <w:lang w:val="uk-UA"/>
              </w:rPr>
            </w:pPr>
          </w:p>
        </w:tc>
        <w:tc>
          <w:tcPr>
            <w:tcW w:w="1560" w:type="dxa"/>
            <w:vMerge/>
            <w:vAlign w:val="center"/>
          </w:tcPr>
          <w:p w:rsidR="00BE1B70" w:rsidRPr="00BE1B70" w:rsidRDefault="00BE1B70" w:rsidP="00BE1B70">
            <w:pPr>
              <w:jc w:val="both"/>
              <w:rPr>
                <w:rFonts w:ascii="Arial" w:hAnsi="Arial" w:cs="Arial"/>
                <w:lang w:val="uk-UA"/>
              </w:rPr>
            </w:pPr>
          </w:p>
        </w:tc>
        <w:tc>
          <w:tcPr>
            <w:tcW w:w="1247" w:type="dxa"/>
            <w:vMerge/>
          </w:tcPr>
          <w:p w:rsidR="00BE1B70" w:rsidRPr="00BE1B70" w:rsidRDefault="00BE1B70" w:rsidP="00BE1B70">
            <w:pPr>
              <w:jc w:val="both"/>
              <w:rPr>
                <w:rFonts w:ascii="Arial" w:hAnsi="Arial" w:cs="Arial"/>
                <w:lang w:val="uk-UA"/>
              </w:rPr>
            </w:pPr>
          </w:p>
        </w:tc>
      </w:tr>
      <w:tr w:rsidR="00BE1B70" w:rsidRPr="00BE1B70" w:rsidTr="00812CC5">
        <w:trPr>
          <w:trHeight w:val="170"/>
        </w:trPr>
        <w:tc>
          <w:tcPr>
            <w:tcW w:w="1293" w:type="dxa"/>
            <w:vMerge/>
            <w:vAlign w:val="center"/>
          </w:tcPr>
          <w:p w:rsidR="00BE1B70" w:rsidRPr="00BE1B70" w:rsidRDefault="00BE1B70" w:rsidP="00BE1B70">
            <w:pPr>
              <w:ind w:left="34"/>
              <w:jc w:val="center"/>
              <w:rPr>
                <w:rFonts w:ascii="Arial" w:hAnsi="Arial" w:cs="Arial"/>
                <w:lang w:val="uk-UA"/>
              </w:rPr>
            </w:pPr>
          </w:p>
        </w:tc>
        <w:tc>
          <w:tcPr>
            <w:tcW w:w="2251" w:type="dxa"/>
            <w:vMerge/>
            <w:vAlign w:val="center"/>
          </w:tcPr>
          <w:p w:rsidR="00BE1B70" w:rsidRPr="00BE1B70" w:rsidRDefault="00BE1B70" w:rsidP="00BE1B70">
            <w:pPr>
              <w:rPr>
                <w:rFonts w:ascii="Arial" w:hAnsi="Arial" w:cs="Arial"/>
                <w:lang w:val="uk-UA"/>
              </w:rPr>
            </w:pPr>
          </w:p>
        </w:tc>
        <w:tc>
          <w:tcPr>
            <w:tcW w:w="2722" w:type="dxa"/>
          </w:tcPr>
          <w:p w:rsidR="00BE1B70" w:rsidRPr="00BE1B70" w:rsidRDefault="00BE1B70" w:rsidP="00BE1B70">
            <w:pPr>
              <w:ind w:right="707"/>
              <w:outlineLvl w:val="4"/>
              <w:rPr>
                <w:rFonts w:ascii="Arial" w:hAnsi="Arial" w:cs="Arial"/>
                <w:lang w:val="uk-UA" w:eastAsia="uk-UA"/>
              </w:rPr>
            </w:pPr>
            <w:r w:rsidRPr="00BE1B70">
              <w:rPr>
                <w:rFonts w:ascii="Arial" w:hAnsi="Arial" w:cs="Arial"/>
                <w:lang w:val="uk-UA" w:eastAsia="uk-UA"/>
              </w:rPr>
              <w:t>Barbiturates (BAR)</w:t>
            </w:r>
          </w:p>
        </w:tc>
        <w:tc>
          <w:tcPr>
            <w:tcW w:w="1134" w:type="dxa"/>
          </w:tcPr>
          <w:p w:rsidR="00BE1B70" w:rsidRPr="00BE1B70" w:rsidRDefault="00BE1B70" w:rsidP="00BE1B70">
            <w:pPr>
              <w:ind w:left="360"/>
              <w:jc w:val="both"/>
              <w:rPr>
                <w:rFonts w:ascii="Arial" w:hAnsi="Arial" w:cs="Arial"/>
                <w:lang w:val="uk-UA"/>
              </w:rPr>
            </w:pPr>
          </w:p>
        </w:tc>
        <w:tc>
          <w:tcPr>
            <w:tcW w:w="1276" w:type="dxa"/>
            <w:vMerge/>
            <w:vAlign w:val="center"/>
          </w:tcPr>
          <w:p w:rsidR="00BE1B70" w:rsidRPr="00BE1B70" w:rsidRDefault="00BE1B70" w:rsidP="00BE1B70">
            <w:pPr>
              <w:jc w:val="both"/>
              <w:rPr>
                <w:rFonts w:ascii="Arial" w:hAnsi="Arial" w:cs="Arial"/>
                <w:lang w:val="uk-UA"/>
              </w:rPr>
            </w:pPr>
          </w:p>
        </w:tc>
        <w:tc>
          <w:tcPr>
            <w:tcW w:w="1843" w:type="dxa"/>
            <w:vMerge/>
            <w:vAlign w:val="center"/>
          </w:tcPr>
          <w:p w:rsidR="00BE1B70" w:rsidRPr="00BE1B70" w:rsidRDefault="00BE1B70" w:rsidP="00BE1B70">
            <w:pPr>
              <w:jc w:val="both"/>
              <w:rPr>
                <w:rFonts w:ascii="Arial" w:hAnsi="Arial" w:cs="Arial"/>
                <w:lang w:val="uk-UA"/>
              </w:rPr>
            </w:pPr>
          </w:p>
        </w:tc>
        <w:tc>
          <w:tcPr>
            <w:tcW w:w="1842" w:type="dxa"/>
            <w:vMerge/>
            <w:vAlign w:val="center"/>
          </w:tcPr>
          <w:p w:rsidR="00BE1B70" w:rsidRPr="00BE1B70" w:rsidRDefault="00BE1B70" w:rsidP="00BE1B70">
            <w:pPr>
              <w:jc w:val="both"/>
              <w:rPr>
                <w:rFonts w:ascii="Arial" w:hAnsi="Arial" w:cs="Arial"/>
                <w:lang w:val="uk-UA"/>
              </w:rPr>
            </w:pPr>
          </w:p>
        </w:tc>
        <w:tc>
          <w:tcPr>
            <w:tcW w:w="1560" w:type="dxa"/>
            <w:vMerge/>
            <w:vAlign w:val="center"/>
          </w:tcPr>
          <w:p w:rsidR="00BE1B70" w:rsidRPr="00BE1B70" w:rsidRDefault="00BE1B70" w:rsidP="00BE1B70">
            <w:pPr>
              <w:jc w:val="both"/>
              <w:rPr>
                <w:rFonts w:ascii="Arial" w:hAnsi="Arial" w:cs="Arial"/>
                <w:lang w:val="uk-UA"/>
              </w:rPr>
            </w:pPr>
          </w:p>
        </w:tc>
        <w:tc>
          <w:tcPr>
            <w:tcW w:w="1247" w:type="dxa"/>
            <w:vMerge/>
          </w:tcPr>
          <w:p w:rsidR="00BE1B70" w:rsidRPr="00BE1B70" w:rsidRDefault="00BE1B70" w:rsidP="00BE1B70">
            <w:pPr>
              <w:jc w:val="both"/>
              <w:rPr>
                <w:rFonts w:ascii="Arial" w:hAnsi="Arial" w:cs="Arial"/>
                <w:lang w:val="uk-UA"/>
              </w:rPr>
            </w:pPr>
          </w:p>
        </w:tc>
      </w:tr>
      <w:tr w:rsidR="00BE1B70" w:rsidRPr="00BE1B70" w:rsidTr="00812CC5">
        <w:trPr>
          <w:trHeight w:val="170"/>
        </w:trPr>
        <w:tc>
          <w:tcPr>
            <w:tcW w:w="1293" w:type="dxa"/>
            <w:vMerge/>
            <w:vAlign w:val="center"/>
          </w:tcPr>
          <w:p w:rsidR="00BE1B70" w:rsidRPr="00BE1B70" w:rsidRDefault="00BE1B70" w:rsidP="00BE1B70">
            <w:pPr>
              <w:ind w:left="34"/>
              <w:jc w:val="center"/>
              <w:rPr>
                <w:rFonts w:ascii="Arial" w:hAnsi="Arial" w:cs="Arial"/>
                <w:lang w:val="uk-UA"/>
              </w:rPr>
            </w:pPr>
          </w:p>
        </w:tc>
        <w:tc>
          <w:tcPr>
            <w:tcW w:w="2251" w:type="dxa"/>
            <w:vMerge/>
            <w:vAlign w:val="center"/>
          </w:tcPr>
          <w:p w:rsidR="00BE1B70" w:rsidRPr="00BE1B70" w:rsidRDefault="00BE1B70" w:rsidP="00BE1B70">
            <w:pPr>
              <w:rPr>
                <w:rFonts w:ascii="Arial" w:hAnsi="Arial" w:cs="Arial"/>
                <w:lang w:val="uk-UA"/>
              </w:rPr>
            </w:pPr>
          </w:p>
        </w:tc>
        <w:tc>
          <w:tcPr>
            <w:tcW w:w="2722" w:type="dxa"/>
          </w:tcPr>
          <w:p w:rsidR="00BE1B70" w:rsidRPr="00BE1B70" w:rsidRDefault="00BE1B70" w:rsidP="00BE1B70">
            <w:pPr>
              <w:ind w:right="707"/>
              <w:outlineLvl w:val="4"/>
              <w:rPr>
                <w:rFonts w:ascii="Arial" w:hAnsi="Arial" w:cs="Arial"/>
                <w:lang w:val="uk-UA" w:eastAsia="uk-UA"/>
              </w:rPr>
            </w:pPr>
            <w:r w:rsidRPr="00BE1B70">
              <w:rPr>
                <w:rFonts w:ascii="Arial" w:hAnsi="Arial" w:cs="Arial"/>
                <w:lang w:val="uk-UA" w:eastAsia="uk-UA"/>
              </w:rPr>
              <w:t>Benzodiazepines (BZD)</w:t>
            </w:r>
          </w:p>
        </w:tc>
        <w:tc>
          <w:tcPr>
            <w:tcW w:w="1134" w:type="dxa"/>
          </w:tcPr>
          <w:p w:rsidR="00BE1B70" w:rsidRPr="00BE1B70" w:rsidRDefault="00BE1B70" w:rsidP="00BE1B70">
            <w:pPr>
              <w:ind w:left="360"/>
              <w:jc w:val="both"/>
              <w:rPr>
                <w:rFonts w:ascii="Arial" w:hAnsi="Arial" w:cs="Arial"/>
                <w:lang w:val="uk-UA"/>
              </w:rPr>
            </w:pPr>
          </w:p>
        </w:tc>
        <w:tc>
          <w:tcPr>
            <w:tcW w:w="1276" w:type="dxa"/>
            <w:vMerge/>
            <w:vAlign w:val="center"/>
          </w:tcPr>
          <w:p w:rsidR="00BE1B70" w:rsidRPr="00BE1B70" w:rsidRDefault="00BE1B70" w:rsidP="00BE1B70">
            <w:pPr>
              <w:jc w:val="both"/>
              <w:rPr>
                <w:rFonts w:ascii="Arial" w:hAnsi="Arial" w:cs="Arial"/>
                <w:lang w:val="uk-UA"/>
              </w:rPr>
            </w:pPr>
          </w:p>
        </w:tc>
        <w:tc>
          <w:tcPr>
            <w:tcW w:w="1843" w:type="dxa"/>
            <w:vMerge/>
            <w:vAlign w:val="center"/>
          </w:tcPr>
          <w:p w:rsidR="00BE1B70" w:rsidRPr="00BE1B70" w:rsidRDefault="00BE1B70" w:rsidP="00BE1B70">
            <w:pPr>
              <w:jc w:val="both"/>
              <w:rPr>
                <w:rFonts w:ascii="Arial" w:hAnsi="Arial" w:cs="Arial"/>
                <w:lang w:val="uk-UA"/>
              </w:rPr>
            </w:pPr>
          </w:p>
        </w:tc>
        <w:tc>
          <w:tcPr>
            <w:tcW w:w="1842" w:type="dxa"/>
            <w:vMerge/>
            <w:vAlign w:val="center"/>
          </w:tcPr>
          <w:p w:rsidR="00BE1B70" w:rsidRPr="00BE1B70" w:rsidRDefault="00BE1B70" w:rsidP="00BE1B70">
            <w:pPr>
              <w:jc w:val="both"/>
              <w:rPr>
                <w:rFonts w:ascii="Arial" w:hAnsi="Arial" w:cs="Arial"/>
                <w:lang w:val="uk-UA"/>
              </w:rPr>
            </w:pPr>
          </w:p>
        </w:tc>
        <w:tc>
          <w:tcPr>
            <w:tcW w:w="1560" w:type="dxa"/>
            <w:vMerge/>
            <w:vAlign w:val="center"/>
          </w:tcPr>
          <w:p w:rsidR="00BE1B70" w:rsidRPr="00BE1B70" w:rsidRDefault="00BE1B70" w:rsidP="00BE1B70">
            <w:pPr>
              <w:jc w:val="both"/>
              <w:rPr>
                <w:rFonts w:ascii="Arial" w:hAnsi="Arial" w:cs="Arial"/>
                <w:lang w:val="uk-UA"/>
              </w:rPr>
            </w:pPr>
          </w:p>
        </w:tc>
        <w:tc>
          <w:tcPr>
            <w:tcW w:w="1247" w:type="dxa"/>
            <w:vMerge/>
          </w:tcPr>
          <w:p w:rsidR="00BE1B70" w:rsidRPr="00BE1B70" w:rsidRDefault="00BE1B70" w:rsidP="00BE1B70">
            <w:pPr>
              <w:jc w:val="both"/>
              <w:rPr>
                <w:rFonts w:ascii="Arial" w:hAnsi="Arial" w:cs="Arial"/>
                <w:lang w:val="uk-UA"/>
              </w:rPr>
            </w:pPr>
          </w:p>
        </w:tc>
      </w:tr>
      <w:tr w:rsidR="00BE1B70" w:rsidRPr="00BE1B70" w:rsidTr="00812CC5">
        <w:trPr>
          <w:trHeight w:val="170"/>
        </w:trPr>
        <w:tc>
          <w:tcPr>
            <w:tcW w:w="1293" w:type="dxa"/>
            <w:vMerge/>
            <w:vAlign w:val="center"/>
          </w:tcPr>
          <w:p w:rsidR="00BE1B70" w:rsidRPr="00BE1B70" w:rsidRDefault="00BE1B70" w:rsidP="00BE1B70">
            <w:pPr>
              <w:ind w:left="34"/>
              <w:jc w:val="center"/>
              <w:rPr>
                <w:rFonts w:ascii="Arial" w:hAnsi="Arial" w:cs="Arial"/>
                <w:lang w:val="uk-UA"/>
              </w:rPr>
            </w:pPr>
          </w:p>
        </w:tc>
        <w:tc>
          <w:tcPr>
            <w:tcW w:w="2251" w:type="dxa"/>
            <w:vMerge/>
            <w:vAlign w:val="center"/>
          </w:tcPr>
          <w:p w:rsidR="00BE1B70" w:rsidRPr="00BE1B70" w:rsidRDefault="00BE1B70" w:rsidP="00BE1B70">
            <w:pPr>
              <w:rPr>
                <w:rFonts w:ascii="Arial" w:hAnsi="Arial" w:cs="Arial"/>
                <w:lang w:val="uk-UA"/>
              </w:rPr>
            </w:pPr>
          </w:p>
        </w:tc>
        <w:tc>
          <w:tcPr>
            <w:tcW w:w="2722" w:type="dxa"/>
          </w:tcPr>
          <w:p w:rsidR="00BE1B70" w:rsidRPr="00BE1B70" w:rsidRDefault="00BE1B70" w:rsidP="00BE1B70">
            <w:pPr>
              <w:ind w:right="707"/>
              <w:jc w:val="center"/>
              <w:outlineLvl w:val="4"/>
              <w:rPr>
                <w:rFonts w:ascii="Arial" w:hAnsi="Arial" w:cs="Arial"/>
                <w:lang w:val="uk-UA" w:eastAsia="uk-UA"/>
              </w:rPr>
            </w:pPr>
            <w:r w:rsidRPr="00BE1B70">
              <w:rPr>
                <w:rFonts w:ascii="Arial" w:hAnsi="Arial" w:cs="Arial"/>
                <w:lang w:val="uk-UA" w:eastAsia="uk-UA"/>
              </w:rPr>
              <w:t>Methadone (MTD)</w:t>
            </w:r>
          </w:p>
        </w:tc>
        <w:tc>
          <w:tcPr>
            <w:tcW w:w="1134" w:type="dxa"/>
          </w:tcPr>
          <w:p w:rsidR="00BE1B70" w:rsidRPr="00BE1B70" w:rsidRDefault="00BE1B70" w:rsidP="00BE1B70">
            <w:pPr>
              <w:ind w:left="360"/>
              <w:jc w:val="both"/>
              <w:rPr>
                <w:rFonts w:ascii="Arial" w:hAnsi="Arial" w:cs="Arial"/>
                <w:lang w:val="uk-UA"/>
              </w:rPr>
            </w:pPr>
          </w:p>
        </w:tc>
        <w:tc>
          <w:tcPr>
            <w:tcW w:w="1276" w:type="dxa"/>
            <w:vMerge/>
            <w:vAlign w:val="center"/>
          </w:tcPr>
          <w:p w:rsidR="00BE1B70" w:rsidRPr="00BE1B70" w:rsidRDefault="00BE1B70" w:rsidP="00BE1B70">
            <w:pPr>
              <w:jc w:val="both"/>
              <w:rPr>
                <w:rFonts w:ascii="Arial" w:hAnsi="Arial" w:cs="Arial"/>
                <w:lang w:val="uk-UA"/>
              </w:rPr>
            </w:pPr>
          </w:p>
        </w:tc>
        <w:tc>
          <w:tcPr>
            <w:tcW w:w="1843" w:type="dxa"/>
            <w:vMerge/>
            <w:vAlign w:val="center"/>
          </w:tcPr>
          <w:p w:rsidR="00BE1B70" w:rsidRPr="00BE1B70" w:rsidRDefault="00BE1B70" w:rsidP="00BE1B70">
            <w:pPr>
              <w:jc w:val="both"/>
              <w:rPr>
                <w:rFonts w:ascii="Arial" w:hAnsi="Arial" w:cs="Arial"/>
                <w:lang w:val="uk-UA"/>
              </w:rPr>
            </w:pPr>
          </w:p>
        </w:tc>
        <w:tc>
          <w:tcPr>
            <w:tcW w:w="1842" w:type="dxa"/>
            <w:vMerge/>
            <w:vAlign w:val="center"/>
          </w:tcPr>
          <w:p w:rsidR="00BE1B70" w:rsidRPr="00BE1B70" w:rsidRDefault="00BE1B70" w:rsidP="00BE1B70">
            <w:pPr>
              <w:jc w:val="both"/>
              <w:rPr>
                <w:rFonts w:ascii="Arial" w:hAnsi="Arial" w:cs="Arial"/>
                <w:lang w:val="uk-UA"/>
              </w:rPr>
            </w:pPr>
          </w:p>
        </w:tc>
        <w:tc>
          <w:tcPr>
            <w:tcW w:w="1560" w:type="dxa"/>
            <w:vMerge/>
            <w:vAlign w:val="center"/>
          </w:tcPr>
          <w:p w:rsidR="00BE1B70" w:rsidRPr="00BE1B70" w:rsidRDefault="00BE1B70" w:rsidP="00BE1B70">
            <w:pPr>
              <w:jc w:val="both"/>
              <w:rPr>
                <w:rFonts w:ascii="Arial" w:hAnsi="Arial" w:cs="Arial"/>
                <w:lang w:val="uk-UA"/>
              </w:rPr>
            </w:pPr>
          </w:p>
        </w:tc>
        <w:tc>
          <w:tcPr>
            <w:tcW w:w="1247" w:type="dxa"/>
            <w:vMerge/>
          </w:tcPr>
          <w:p w:rsidR="00BE1B70" w:rsidRPr="00BE1B70" w:rsidRDefault="00BE1B70" w:rsidP="00BE1B70">
            <w:pPr>
              <w:jc w:val="both"/>
              <w:rPr>
                <w:rFonts w:ascii="Arial" w:hAnsi="Arial" w:cs="Arial"/>
                <w:lang w:val="uk-UA"/>
              </w:rPr>
            </w:pPr>
          </w:p>
        </w:tc>
      </w:tr>
      <w:tr w:rsidR="00BE1B70" w:rsidRPr="00BE1B70" w:rsidTr="000476FF">
        <w:trPr>
          <w:trHeight w:val="75"/>
        </w:trPr>
        <w:tc>
          <w:tcPr>
            <w:tcW w:w="1293" w:type="dxa"/>
            <w:vMerge w:val="restart"/>
            <w:vAlign w:val="center"/>
          </w:tcPr>
          <w:p w:rsidR="00BE1B70" w:rsidRPr="00BE1B70" w:rsidRDefault="00BE1B70" w:rsidP="00BE1B70">
            <w:pPr>
              <w:ind w:left="34"/>
              <w:jc w:val="center"/>
              <w:rPr>
                <w:rFonts w:ascii="Arial" w:hAnsi="Arial" w:cs="Arial"/>
                <w:lang w:val="uk-UA"/>
              </w:rPr>
            </w:pPr>
            <w:r w:rsidRPr="00BE1B70">
              <w:rPr>
                <w:rFonts w:ascii="Arial" w:hAnsi="Arial" w:cs="Arial"/>
                <w:lang w:val="uk-UA"/>
              </w:rPr>
              <w:t>Лот 2</w:t>
            </w:r>
          </w:p>
        </w:tc>
        <w:tc>
          <w:tcPr>
            <w:tcW w:w="2251" w:type="dxa"/>
            <w:vMerge w:val="restart"/>
            <w:vAlign w:val="center"/>
          </w:tcPr>
          <w:p w:rsidR="00BE1B70" w:rsidRPr="00BE1B70" w:rsidRDefault="00BE1B70" w:rsidP="00BE1B70">
            <w:pPr>
              <w:rPr>
                <w:rFonts w:ascii="Arial" w:hAnsi="Arial" w:cs="Arial"/>
                <w:lang w:val="uk-UA"/>
              </w:rPr>
            </w:pPr>
          </w:p>
        </w:tc>
        <w:tc>
          <w:tcPr>
            <w:tcW w:w="2722" w:type="dxa"/>
          </w:tcPr>
          <w:p w:rsidR="00BE1B70" w:rsidRPr="00BE1B70" w:rsidRDefault="00BE1B70" w:rsidP="00BE1B70">
            <w:pPr>
              <w:ind w:right="707"/>
              <w:outlineLvl w:val="4"/>
              <w:rPr>
                <w:rFonts w:ascii="Arial" w:hAnsi="Arial" w:cs="Arial"/>
                <w:lang w:val="uk-UA" w:eastAsia="uk-UA"/>
              </w:rPr>
            </w:pPr>
            <w:r w:rsidRPr="00BE1B70">
              <w:rPr>
                <w:rFonts w:ascii="Arial" w:hAnsi="Arial" w:cs="Arial"/>
                <w:lang w:val="uk-UA" w:eastAsia="uk-UA"/>
              </w:rPr>
              <w:t>Amphetamine (AMP)</w:t>
            </w:r>
          </w:p>
        </w:tc>
        <w:tc>
          <w:tcPr>
            <w:tcW w:w="1134" w:type="dxa"/>
          </w:tcPr>
          <w:p w:rsidR="00BE1B70" w:rsidRPr="00BE1B70" w:rsidRDefault="00BE1B70" w:rsidP="00BE1B70">
            <w:pPr>
              <w:pStyle w:val="ab"/>
              <w:ind w:left="317" w:right="-108"/>
              <w:rPr>
                <w:rFonts w:ascii="Arial" w:hAnsi="Arial" w:cs="Arial"/>
                <w:sz w:val="22"/>
                <w:szCs w:val="22"/>
                <w:lang w:val="uk-UA"/>
              </w:rPr>
            </w:pPr>
          </w:p>
        </w:tc>
        <w:tc>
          <w:tcPr>
            <w:tcW w:w="1276" w:type="dxa"/>
            <w:vMerge w:val="restart"/>
            <w:vAlign w:val="center"/>
          </w:tcPr>
          <w:p w:rsidR="00BE1B70" w:rsidRPr="00BE1B70" w:rsidRDefault="00BE1B70" w:rsidP="00BE1B70">
            <w:pPr>
              <w:jc w:val="both"/>
              <w:rPr>
                <w:rFonts w:ascii="Arial" w:hAnsi="Arial" w:cs="Arial"/>
                <w:lang w:val="uk-UA"/>
              </w:rPr>
            </w:pPr>
          </w:p>
        </w:tc>
        <w:tc>
          <w:tcPr>
            <w:tcW w:w="1843" w:type="dxa"/>
            <w:vMerge w:val="restart"/>
            <w:vAlign w:val="center"/>
          </w:tcPr>
          <w:p w:rsidR="00BE1B70" w:rsidRPr="00BE1B70" w:rsidRDefault="00BE1B70" w:rsidP="00BE1B70">
            <w:pPr>
              <w:jc w:val="both"/>
              <w:rPr>
                <w:rFonts w:ascii="Arial" w:hAnsi="Arial" w:cs="Arial"/>
                <w:lang w:val="uk-UA"/>
              </w:rPr>
            </w:pPr>
          </w:p>
        </w:tc>
        <w:tc>
          <w:tcPr>
            <w:tcW w:w="1842" w:type="dxa"/>
            <w:vMerge w:val="restart"/>
            <w:vAlign w:val="center"/>
          </w:tcPr>
          <w:p w:rsidR="00BE1B70" w:rsidRPr="00BE1B70" w:rsidRDefault="00BE1B70" w:rsidP="00BE1B70">
            <w:pPr>
              <w:jc w:val="both"/>
              <w:rPr>
                <w:rFonts w:ascii="Arial" w:hAnsi="Arial" w:cs="Arial"/>
                <w:lang w:val="uk-UA"/>
              </w:rPr>
            </w:pPr>
          </w:p>
        </w:tc>
        <w:tc>
          <w:tcPr>
            <w:tcW w:w="1560" w:type="dxa"/>
            <w:vMerge w:val="restart"/>
            <w:vAlign w:val="center"/>
          </w:tcPr>
          <w:p w:rsidR="00BE1B70" w:rsidRPr="00BE1B70" w:rsidRDefault="00BE1B70" w:rsidP="00BE1B70">
            <w:pPr>
              <w:jc w:val="both"/>
              <w:rPr>
                <w:rFonts w:ascii="Arial" w:hAnsi="Arial" w:cs="Arial"/>
                <w:lang w:val="uk-UA"/>
              </w:rPr>
            </w:pPr>
          </w:p>
        </w:tc>
        <w:tc>
          <w:tcPr>
            <w:tcW w:w="1247" w:type="dxa"/>
            <w:vMerge w:val="restart"/>
          </w:tcPr>
          <w:p w:rsidR="00BE1B70" w:rsidRPr="00BE1B70" w:rsidRDefault="00BE1B70" w:rsidP="00BE1B70">
            <w:pPr>
              <w:jc w:val="both"/>
              <w:rPr>
                <w:rFonts w:ascii="Arial" w:hAnsi="Arial" w:cs="Arial"/>
                <w:lang w:val="uk-UA"/>
              </w:rPr>
            </w:pPr>
          </w:p>
        </w:tc>
      </w:tr>
      <w:tr w:rsidR="00BE1B70" w:rsidRPr="00BE1B70" w:rsidTr="000476FF">
        <w:trPr>
          <w:trHeight w:val="72"/>
        </w:trPr>
        <w:tc>
          <w:tcPr>
            <w:tcW w:w="1293" w:type="dxa"/>
            <w:vMerge/>
            <w:vAlign w:val="center"/>
          </w:tcPr>
          <w:p w:rsidR="00BE1B70" w:rsidRPr="00BE1B70" w:rsidRDefault="00BE1B70" w:rsidP="00BE1B70">
            <w:pPr>
              <w:ind w:left="34"/>
              <w:jc w:val="center"/>
              <w:rPr>
                <w:rFonts w:ascii="Arial" w:hAnsi="Arial" w:cs="Arial"/>
                <w:lang w:val="uk-UA"/>
              </w:rPr>
            </w:pPr>
          </w:p>
        </w:tc>
        <w:tc>
          <w:tcPr>
            <w:tcW w:w="2251" w:type="dxa"/>
            <w:vMerge/>
            <w:vAlign w:val="center"/>
          </w:tcPr>
          <w:p w:rsidR="00BE1B70" w:rsidRPr="00BE1B70" w:rsidRDefault="00BE1B70" w:rsidP="00BE1B70">
            <w:pPr>
              <w:rPr>
                <w:rFonts w:ascii="Arial" w:hAnsi="Arial" w:cs="Arial"/>
                <w:lang w:val="uk-UA"/>
              </w:rPr>
            </w:pPr>
          </w:p>
        </w:tc>
        <w:tc>
          <w:tcPr>
            <w:tcW w:w="2722" w:type="dxa"/>
          </w:tcPr>
          <w:p w:rsidR="00BE1B70" w:rsidRPr="00BE1B70" w:rsidRDefault="00BE1B70" w:rsidP="00BE1B70">
            <w:pPr>
              <w:ind w:right="707"/>
              <w:outlineLvl w:val="4"/>
              <w:rPr>
                <w:rFonts w:ascii="Arial" w:hAnsi="Arial" w:cs="Arial"/>
                <w:lang w:val="uk-UA" w:eastAsia="uk-UA"/>
              </w:rPr>
            </w:pPr>
            <w:r w:rsidRPr="00BE1B70">
              <w:rPr>
                <w:rFonts w:ascii="Arial" w:hAnsi="Arial" w:cs="Arial"/>
                <w:lang w:val="uk-UA" w:eastAsia="uk-UA"/>
              </w:rPr>
              <w:t>Methamphetamie (METH)</w:t>
            </w:r>
          </w:p>
        </w:tc>
        <w:tc>
          <w:tcPr>
            <w:tcW w:w="1134" w:type="dxa"/>
          </w:tcPr>
          <w:p w:rsidR="00BE1B70" w:rsidRPr="00BE1B70" w:rsidRDefault="00BE1B70" w:rsidP="00BE1B70">
            <w:pPr>
              <w:pStyle w:val="ab"/>
              <w:ind w:left="317" w:right="-108"/>
              <w:rPr>
                <w:rFonts w:ascii="Arial" w:hAnsi="Arial" w:cs="Arial"/>
                <w:sz w:val="22"/>
                <w:szCs w:val="22"/>
                <w:lang w:val="uk-UA"/>
              </w:rPr>
            </w:pPr>
          </w:p>
        </w:tc>
        <w:tc>
          <w:tcPr>
            <w:tcW w:w="1276" w:type="dxa"/>
            <w:vMerge/>
            <w:vAlign w:val="center"/>
          </w:tcPr>
          <w:p w:rsidR="00BE1B70" w:rsidRPr="00BE1B70" w:rsidRDefault="00BE1B70" w:rsidP="00BE1B70">
            <w:pPr>
              <w:jc w:val="both"/>
              <w:rPr>
                <w:rFonts w:ascii="Arial" w:hAnsi="Arial" w:cs="Arial"/>
                <w:lang w:val="uk-UA"/>
              </w:rPr>
            </w:pPr>
          </w:p>
        </w:tc>
        <w:tc>
          <w:tcPr>
            <w:tcW w:w="1843" w:type="dxa"/>
            <w:vMerge/>
            <w:vAlign w:val="center"/>
          </w:tcPr>
          <w:p w:rsidR="00BE1B70" w:rsidRPr="00BE1B70" w:rsidRDefault="00BE1B70" w:rsidP="00BE1B70">
            <w:pPr>
              <w:jc w:val="both"/>
              <w:rPr>
                <w:rFonts w:ascii="Arial" w:hAnsi="Arial" w:cs="Arial"/>
                <w:lang w:val="uk-UA"/>
              </w:rPr>
            </w:pPr>
          </w:p>
        </w:tc>
        <w:tc>
          <w:tcPr>
            <w:tcW w:w="1842" w:type="dxa"/>
            <w:vMerge/>
            <w:vAlign w:val="center"/>
          </w:tcPr>
          <w:p w:rsidR="00BE1B70" w:rsidRPr="00BE1B70" w:rsidRDefault="00BE1B70" w:rsidP="00BE1B70">
            <w:pPr>
              <w:jc w:val="both"/>
              <w:rPr>
                <w:rFonts w:ascii="Arial" w:hAnsi="Arial" w:cs="Arial"/>
                <w:lang w:val="uk-UA"/>
              </w:rPr>
            </w:pPr>
          </w:p>
        </w:tc>
        <w:tc>
          <w:tcPr>
            <w:tcW w:w="1560" w:type="dxa"/>
            <w:vMerge/>
            <w:vAlign w:val="center"/>
          </w:tcPr>
          <w:p w:rsidR="00BE1B70" w:rsidRPr="00BE1B70" w:rsidRDefault="00BE1B70" w:rsidP="00BE1B70">
            <w:pPr>
              <w:jc w:val="both"/>
              <w:rPr>
                <w:rFonts w:ascii="Arial" w:hAnsi="Arial" w:cs="Arial"/>
                <w:lang w:val="uk-UA"/>
              </w:rPr>
            </w:pPr>
          </w:p>
        </w:tc>
        <w:tc>
          <w:tcPr>
            <w:tcW w:w="1247" w:type="dxa"/>
            <w:vMerge/>
          </w:tcPr>
          <w:p w:rsidR="00BE1B70" w:rsidRPr="00BE1B70" w:rsidRDefault="00BE1B70" w:rsidP="00BE1B70">
            <w:pPr>
              <w:jc w:val="both"/>
              <w:rPr>
                <w:rFonts w:ascii="Arial" w:hAnsi="Arial" w:cs="Arial"/>
                <w:lang w:val="uk-UA"/>
              </w:rPr>
            </w:pPr>
          </w:p>
        </w:tc>
      </w:tr>
      <w:tr w:rsidR="00BE1B70" w:rsidRPr="00BE1B70" w:rsidTr="000476FF">
        <w:trPr>
          <w:trHeight w:val="72"/>
        </w:trPr>
        <w:tc>
          <w:tcPr>
            <w:tcW w:w="1293" w:type="dxa"/>
            <w:vMerge/>
            <w:vAlign w:val="center"/>
          </w:tcPr>
          <w:p w:rsidR="00BE1B70" w:rsidRPr="00BE1B70" w:rsidRDefault="00BE1B70" w:rsidP="00BE1B70">
            <w:pPr>
              <w:ind w:left="34"/>
              <w:jc w:val="center"/>
              <w:rPr>
                <w:rFonts w:ascii="Arial" w:hAnsi="Arial" w:cs="Arial"/>
                <w:lang w:val="uk-UA"/>
              </w:rPr>
            </w:pPr>
          </w:p>
        </w:tc>
        <w:tc>
          <w:tcPr>
            <w:tcW w:w="2251" w:type="dxa"/>
            <w:vMerge/>
            <w:vAlign w:val="center"/>
          </w:tcPr>
          <w:p w:rsidR="00BE1B70" w:rsidRPr="00BE1B70" w:rsidRDefault="00BE1B70" w:rsidP="00BE1B70">
            <w:pPr>
              <w:rPr>
                <w:rFonts w:ascii="Arial" w:hAnsi="Arial" w:cs="Arial"/>
                <w:lang w:val="uk-UA"/>
              </w:rPr>
            </w:pPr>
          </w:p>
        </w:tc>
        <w:tc>
          <w:tcPr>
            <w:tcW w:w="2722" w:type="dxa"/>
          </w:tcPr>
          <w:p w:rsidR="00BE1B70" w:rsidRPr="00BE1B70" w:rsidRDefault="00BE1B70" w:rsidP="00BE1B70">
            <w:pPr>
              <w:ind w:right="707"/>
              <w:outlineLvl w:val="4"/>
              <w:rPr>
                <w:rFonts w:ascii="Arial" w:hAnsi="Arial" w:cs="Arial"/>
                <w:lang w:val="uk-UA" w:eastAsia="uk-UA"/>
              </w:rPr>
            </w:pPr>
            <w:r w:rsidRPr="00BE1B70">
              <w:rPr>
                <w:rFonts w:ascii="Arial" w:hAnsi="Arial" w:cs="Arial"/>
                <w:lang w:val="uk-UA" w:eastAsia="uk-UA"/>
              </w:rPr>
              <w:t>Morphine (MOR)</w:t>
            </w:r>
          </w:p>
        </w:tc>
        <w:tc>
          <w:tcPr>
            <w:tcW w:w="1134" w:type="dxa"/>
          </w:tcPr>
          <w:p w:rsidR="00BE1B70" w:rsidRPr="00BE1B70" w:rsidRDefault="00BE1B70" w:rsidP="00BE1B70">
            <w:pPr>
              <w:pStyle w:val="ab"/>
              <w:ind w:left="317" w:right="-108"/>
              <w:rPr>
                <w:rFonts w:ascii="Arial" w:hAnsi="Arial" w:cs="Arial"/>
                <w:sz w:val="22"/>
                <w:szCs w:val="22"/>
                <w:lang w:val="uk-UA"/>
              </w:rPr>
            </w:pPr>
          </w:p>
        </w:tc>
        <w:tc>
          <w:tcPr>
            <w:tcW w:w="1276" w:type="dxa"/>
            <w:vMerge/>
            <w:vAlign w:val="center"/>
          </w:tcPr>
          <w:p w:rsidR="00BE1B70" w:rsidRPr="00BE1B70" w:rsidRDefault="00BE1B70" w:rsidP="00BE1B70">
            <w:pPr>
              <w:jc w:val="both"/>
              <w:rPr>
                <w:rFonts w:ascii="Arial" w:hAnsi="Arial" w:cs="Arial"/>
                <w:lang w:val="uk-UA"/>
              </w:rPr>
            </w:pPr>
          </w:p>
        </w:tc>
        <w:tc>
          <w:tcPr>
            <w:tcW w:w="1843" w:type="dxa"/>
            <w:vMerge/>
            <w:vAlign w:val="center"/>
          </w:tcPr>
          <w:p w:rsidR="00BE1B70" w:rsidRPr="00BE1B70" w:rsidRDefault="00BE1B70" w:rsidP="00BE1B70">
            <w:pPr>
              <w:jc w:val="both"/>
              <w:rPr>
                <w:rFonts w:ascii="Arial" w:hAnsi="Arial" w:cs="Arial"/>
                <w:lang w:val="uk-UA"/>
              </w:rPr>
            </w:pPr>
          </w:p>
        </w:tc>
        <w:tc>
          <w:tcPr>
            <w:tcW w:w="1842" w:type="dxa"/>
            <w:vMerge/>
            <w:vAlign w:val="center"/>
          </w:tcPr>
          <w:p w:rsidR="00BE1B70" w:rsidRPr="00BE1B70" w:rsidRDefault="00BE1B70" w:rsidP="00BE1B70">
            <w:pPr>
              <w:jc w:val="both"/>
              <w:rPr>
                <w:rFonts w:ascii="Arial" w:hAnsi="Arial" w:cs="Arial"/>
                <w:lang w:val="uk-UA"/>
              </w:rPr>
            </w:pPr>
          </w:p>
        </w:tc>
        <w:tc>
          <w:tcPr>
            <w:tcW w:w="1560" w:type="dxa"/>
            <w:vMerge/>
            <w:vAlign w:val="center"/>
          </w:tcPr>
          <w:p w:rsidR="00BE1B70" w:rsidRPr="00BE1B70" w:rsidRDefault="00BE1B70" w:rsidP="00BE1B70">
            <w:pPr>
              <w:jc w:val="both"/>
              <w:rPr>
                <w:rFonts w:ascii="Arial" w:hAnsi="Arial" w:cs="Arial"/>
                <w:lang w:val="uk-UA"/>
              </w:rPr>
            </w:pPr>
          </w:p>
        </w:tc>
        <w:tc>
          <w:tcPr>
            <w:tcW w:w="1247" w:type="dxa"/>
            <w:vMerge/>
          </w:tcPr>
          <w:p w:rsidR="00BE1B70" w:rsidRPr="00BE1B70" w:rsidRDefault="00BE1B70" w:rsidP="00BE1B70">
            <w:pPr>
              <w:jc w:val="both"/>
              <w:rPr>
                <w:rFonts w:ascii="Arial" w:hAnsi="Arial" w:cs="Arial"/>
                <w:lang w:val="uk-UA"/>
              </w:rPr>
            </w:pPr>
          </w:p>
        </w:tc>
      </w:tr>
      <w:tr w:rsidR="00BE1B70" w:rsidRPr="00BE1B70" w:rsidTr="000476FF">
        <w:trPr>
          <w:trHeight w:val="72"/>
        </w:trPr>
        <w:tc>
          <w:tcPr>
            <w:tcW w:w="1293" w:type="dxa"/>
            <w:vMerge/>
            <w:vAlign w:val="center"/>
          </w:tcPr>
          <w:p w:rsidR="00BE1B70" w:rsidRPr="00BE1B70" w:rsidRDefault="00BE1B70" w:rsidP="00BE1B70">
            <w:pPr>
              <w:ind w:left="34"/>
              <w:jc w:val="center"/>
              <w:rPr>
                <w:rFonts w:ascii="Arial" w:hAnsi="Arial" w:cs="Arial"/>
                <w:lang w:val="uk-UA"/>
              </w:rPr>
            </w:pPr>
          </w:p>
        </w:tc>
        <w:tc>
          <w:tcPr>
            <w:tcW w:w="2251" w:type="dxa"/>
            <w:vMerge/>
            <w:vAlign w:val="center"/>
          </w:tcPr>
          <w:p w:rsidR="00BE1B70" w:rsidRPr="00BE1B70" w:rsidRDefault="00BE1B70" w:rsidP="00BE1B70">
            <w:pPr>
              <w:rPr>
                <w:rFonts w:ascii="Arial" w:hAnsi="Arial" w:cs="Arial"/>
                <w:lang w:val="uk-UA"/>
              </w:rPr>
            </w:pPr>
          </w:p>
        </w:tc>
        <w:tc>
          <w:tcPr>
            <w:tcW w:w="2722" w:type="dxa"/>
          </w:tcPr>
          <w:p w:rsidR="00BE1B70" w:rsidRPr="00BE1B70" w:rsidRDefault="00BE1B70" w:rsidP="00BE1B70">
            <w:pPr>
              <w:ind w:right="707"/>
              <w:outlineLvl w:val="4"/>
              <w:rPr>
                <w:rFonts w:ascii="Arial" w:hAnsi="Arial" w:cs="Arial"/>
                <w:lang w:val="uk-UA" w:eastAsia="uk-UA"/>
              </w:rPr>
            </w:pPr>
            <w:r w:rsidRPr="00BE1B70">
              <w:rPr>
                <w:rFonts w:ascii="Arial" w:hAnsi="Arial" w:cs="Arial"/>
                <w:lang w:val="uk-UA" w:eastAsia="uk-UA"/>
              </w:rPr>
              <w:t>Barbiturates (BAR)</w:t>
            </w:r>
          </w:p>
        </w:tc>
        <w:tc>
          <w:tcPr>
            <w:tcW w:w="1134" w:type="dxa"/>
          </w:tcPr>
          <w:p w:rsidR="00BE1B70" w:rsidRPr="00BE1B70" w:rsidRDefault="00BE1B70" w:rsidP="00BE1B70">
            <w:pPr>
              <w:pStyle w:val="ab"/>
              <w:ind w:left="317" w:right="-108"/>
              <w:rPr>
                <w:rFonts w:ascii="Arial" w:hAnsi="Arial" w:cs="Arial"/>
                <w:sz w:val="22"/>
                <w:szCs w:val="22"/>
                <w:lang w:val="uk-UA"/>
              </w:rPr>
            </w:pPr>
          </w:p>
        </w:tc>
        <w:tc>
          <w:tcPr>
            <w:tcW w:w="1276" w:type="dxa"/>
            <w:vMerge/>
            <w:vAlign w:val="center"/>
          </w:tcPr>
          <w:p w:rsidR="00BE1B70" w:rsidRPr="00BE1B70" w:rsidRDefault="00BE1B70" w:rsidP="00BE1B70">
            <w:pPr>
              <w:jc w:val="both"/>
              <w:rPr>
                <w:rFonts w:ascii="Arial" w:hAnsi="Arial" w:cs="Arial"/>
                <w:lang w:val="uk-UA"/>
              </w:rPr>
            </w:pPr>
          </w:p>
        </w:tc>
        <w:tc>
          <w:tcPr>
            <w:tcW w:w="1843" w:type="dxa"/>
            <w:vMerge/>
            <w:vAlign w:val="center"/>
          </w:tcPr>
          <w:p w:rsidR="00BE1B70" w:rsidRPr="00BE1B70" w:rsidRDefault="00BE1B70" w:rsidP="00BE1B70">
            <w:pPr>
              <w:jc w:val="both"/>
              <w:rPr>
                <w:rFonts w:ascii="Arial" w:hAnsi="Arial" w:cs="Arial"/>
                <w:lang w:val="uk-UA"/>
              </w:rPr>
            </w:pPr>
          </w:p>
        </w:tc>
        <w:tc>
          <w:tcPr>
            <w:tcW w:w="1842" w:type="dxa"/>
            <w:vMerge/>
            <w:vAlign w:val="center"/>
          </w:tcPr>
          <w:p w:rsidR="00BE1B70" w:rsidRPr="00BE1B70" w:rsidRDefault="00BE1B70" w:rsidP="00BE1B70">
            <w:pPr>
              <w:jc w:val="both"/>
              <w:rPr>
                <w:rFonts w:ascii="Arial" w:hAnsi="Arial" w:cs="Arial"/>
                <w:lang w:val="uk-UA"/>
              </w:rPr>
            </w:pPr>
          </w:p>
        </w:tc>
        <w:tc>
          <w:tcPr>
            <w:tcW w:w="1560" w:type="dxa"/>
            <w:vMerge/>
            <w:vAlign w:val="center"/>
          </w:tcPr>
          <w:p w:rsidR="00BE1B70" w:rsidRPr="00BE1B70" w:rsidRDefault="00BE1B70" w:rsidP="00BE1B70">
            <w:pPr>
              <w:jc w:val="both"/>
              <w:rPr>
                <w:rFonts w:ascii="Arial" w:hAnsi="Arial" w:cs="Arial"/>
                <w:lang w:val="uk-UA"/>
              </w:rPr>
            </w:pPr>
          </w:p>
        </w:tc>
        <w:tc>
          <w:tcPr>
            <w:tcW w:w="1247" w:type="dxa"/>
            <w:vMerge/>
          </w:tcPr>
          <w:p w:rsidR="00BE1B70" w:rsidRPr="00BE1B70" w:rsidRDefault="00BE1B70" w:rsidP="00BE1B70">
            <w:pPr>
              <w:jc w:val="both"/>
              <w:rPr>
                <w:rFonts w:ascii="Arial" w:hAnsi="Arial" w:cs="Arial"/>
                <w:lang w:val="uk-UA"/>
              </w:rPr>
            </w:pPr>
          </w:p>
        </w:tc>
      </w:tr>
      <w:tr w:rsidR="00BE1B70" w:rsidRPr="00BE1B70" w:rsidTr="000476FF">
        <w:trPr>
          <w:trHeight w:val="72"/>
        </w:trPr>
        <w:tc>
          <w:tcPr>
            <w:tcW w:w="1293" w:type="dxa"/>
            <w:vMerge/>
            <w:vAlign w:val="center"/>
          </w:tcPr>
          <w:p w:rsidR="00BE1B70" w:rsidRPr="00BE1B70" w:rsidRDefault="00BE1B70" w:rsidP="00BE1B70">
            <w:pPr>
              <w:ind w:left="34"/>
              <w:jc w:val="center"/>
              <w:rPr>
                <w:rFonts w:ascii="Arial" w:hAnsi="Arial" w:cs="Arial"/>
                <w:lang w:val="uk-UA"/>
              </w:rPr>
            </w:pPr>
          </w:p>
        </w:tc>
        <w:tc>
          <w:tcPr>
            <w:tcW w:w="2251" w:type="dxa"/>
            <w:vMerge/>
            <w:vAlign w:val="center"/>
          </w:tcPr>
          <w:p w:rsidR="00BE1B70" w:rsidRPr="00BE1B70" w:rsidRDefault="00BE1B70" w:rsidP="00BE1B70">
            <w:pPr>
              <w:rPr>
                <w:rFonts w:ascii="Arial" w:hAnsi="Arial" w:cs="Arial"/>
                <w:lang w:val="uk-UA"/>
              </w:rPr>
            </w:pPr>
          </w:p>
        </w:tc>
        <w:tc>
          <w:tcPr>
            <w:tcW w:w="2722" w:type="dxa"/>
          </w:tcPr>
          <w:p w:rsidR="00BE1B70" w:rsidRPr="00BE1B70" w:rsidRDefault="00BE1B70" w:rsidP="00BE1B70">
            <w:pPr>
              <w:ind w:right="707"/>
              <w:outlineLvl w:val="4"/>
              <w:rPr>
                <w:rFonts w:ascii="Arial" w:hAnsi="Arial" w:cs="Arial"/>
                <w:lang w:val="uk-UA" w:eastAsia="uk-UA"/>
              </w:rPr>
            </w:pPr>
            <w:r w:rsidRPr="00BE1B70">
              <w:rPr>
                <w:rFonts w:ascii="Arial" w:hAnsi="Arial" w:cs="Arial"/>
                <w:lang w:val="uk-UA" w:eastAsia="uk-UA"/>
              </w:rPr>
              <w:t>Benzodiazepines (BZD)</w:t>
            </w:r>
          </w:p>
        </w:tc>
        <w:tc>
          <w:tcPr>
            <w:tcW w:w="1134" w:type="dxa"/>
          </w:tcPr>
          <w:p w:rsidR="00BE1B70" w:rsidRPr="00BE1B70" w:rsidRDefault="00BE1B70" w:rsidP="00BE1B70">
            <w:pPr>
              <w:pStyle w:val="ab"/>
              <w:ind w:left="317" w:right="-108"/>
              <w:rPr>
                <w:rFonts w:ascii="Arial" w:hAnsi="Arial" w:cs="Arial"/>
                <w:sz w:val="22"/>
                <w:szCs w:val="22"/>
                <w:lang w:val="uk-UA"/>
              </w:rPr>
            </w:pPr>
          </w:p>
        </w:tc>
        <w:tc>
          <w:tcPr>
            <w:tcW w:w="1276" w:type="dxa"/>
            <w:vMerge/>
            <w:vAlign w:val="center"/>
          </w:tcPr>
          <w:p w:rsidR="00BE1B70" w:rsidRPr="00BE1B70" w:rsidRDefault="00BE1B70" w:rsidP="00BE1B70">
            <w:pPr>
              <w:jc w:val="both"/>
              <w:rPr>
                <w:rFonts w:ascii="Arial" w:hAnsi="Arial" w:cs="Arial"/>
                <w:lang w:val="uk-UA"/>
              </w:rPr>
            </w:pPr>
          </w:p>
        </w:tc>
        <w:tc>
          <w:tcPr>
            <w:tcW w:w="1843" w:type="dxa"/>
            <w:vMerge/>
            <w:vAlign w:val="center"/>
          </w:tcPr>
          <w:p w:rsidR="00BE1B70" w:rsidRPr="00BE1B70" w:rsidRDefault="00BE1B70" w:rsidP="00BE1B70">
            <w:pPr>
              <w:jc w:val="both"/>
              <w:rPr>
                <w:rFonts w:ascii="Arial" w:hAnsi="Arial" w:cs="Arial"/>
                <w:lang w:val="uk-UA"/>
              </w:rPr>
            </w:pPr>
          </w:p>
        </w:tc>
        <w:tc>
          <w:tcPr>
            <w:tcW w:w="1842" w:type="dxa"/>
            <w:vMerge/>
            <w:vAlign w:val="center"/>
          </w:tcPr>
          <w:p w:rsidR="00BE1B70" w:rsidRPr="00BE1B70" w:rsidRDefault="00BE1B70" w:rsidP="00BE1B70">
            <w:pPr>
              <w:jc w:val="both"/>
              <w:rPr>
                <w:rFonts w:ascii="Arial" w:hAnsi="Arial" w:cs="Arial"/>
                <w:lang w:val="uk-UA"/>
              </w:rPr>
            </w:pPr>
          </w:p>
        </w:tc>
        <w:tc>
          <w:tcPr>
            <w:tcW w:w="1560" w:type="dxa"/>
            <w:vMerge/>
            <w:vAlign w:val="center"/>
          </w:tcPr>
          <w:p w:rsidR="00BE1B70" w:rsidRPr="00BE1B70" w:rsidRDefault="00BE1B70" w:rsidP="00BE1B70">
            <w:pPr>
              <w:jc w:val="both"/>
              <w:rPr>
                <w:rFonts w:ascii="Arial" w:hAnsi="Arial" w:cs="Arial"/>
                <w:lang w:val="uk-UA"/>
              </w:rPr>
            </w:pPr>
          </w:p>
        </w:tc>
        <w:tc>
          <w:tcPr>
            <w:tcW w:w="1247" w:type="dxa"/>
            <w:vMerge/>
          </w:tcPr>
          <w:p w:rsidR="00BE1B70" w:rsidRPr="00BE1B70" w:rsidRDefault="00BE1B70" w:rsidP="00BE1B70">
            <w:pPr>
              <w:jc w:val="both"/>
              <w:rPr>
                <w:rFonts w:ascii="Arial" w:hAnsi="Arial" w:cs="Arial"/>
                <w:lang w:val="uk-UA"/>
              </w:rPr>
            </w:pPr>
          </w:p>
        </w:tc>
      </w:tr>
      <w:tr w:rsidR="00BE1B70" w:rsidRPr="00BE1B70" w:rsidTr="000476FF">
        <w:trPr>
          <w:trHeight w:val="72"/>
        </w:trPr>
        <w:tc>
          <w:tcPr>
            <w:tcW w:w="1293" w:type="dxa"/>
            <w:vMerge/>
            <w:vAlign w:val="center"/>
          </w:tcPr>
          <w:p w:rsidR="00BE1B70" w:rsidRPr="00BE1B70" w:rsidRDefault="00BE1B70" w:rsidP="00BE1B70">
            <w:pPr>
              <w:ind w:left="34"/>
              <w:jc w:val="center"/>
              <w:rPr>
                <w:rFonts w:ascii="Arial" w:hAnsi="Arial" w:cs="Arial"/>
                <w:lang w:val="uk-UA"/>
              </w:rPr>
            </w:pPr>
          </w:p>
        </w:tc>
        <w:tc>
          <w:tcPr>
            <w:tcW w:w="2251" w:type="dxa"/>
            <w:vMerge/>
            <w:vAlign w:val="center"/>
          </w:tcPr>
          <w:p w:rsidR="00BE1B70" w:rsidRPr="00BE1B70" w:rsidRDefault="00BE1B70" w:rsidP="00BE1B70">
            <w:pPr>
              <w:rPr>
                <w:rFonts w:ascii="Arial" w:hAnsi="Arial" w:cs="Arial"/>
                <w:lang w:val="uk-UA"/>
              </w:rPr>
            </w:pPr>
          </w:p>
        </w:tc>
        <w:tc>
          <w:tcPr>
            <w:tcW w:w="2722" w:type="dxa"/>
          </w:tcPr>
          <w:p w:rsidR="00BE1B70" w:rsidRPr="00BE1B70" w:rsidRDefault="00BE1B70" w:rsidP="00BE1B70">
            <w:pPr>
              <w:ind w:right="707"/>
              <w:outlineLvl w:val="4"/>
              <w:rPr>
                <w:rFonts w:ascii="Arial" w:hAnsi="Arial" w:cs="Arial"/>
                <w:lang w:val="uk-UA" w:eastAsia="uk-UA"/>
              </w:rPr>
            </w:pPr>
            <w:r w:rsidRPr="00BE1B70">
              <w:rPr>
                <w:rFonts w:ascii="Arial" w:hAnsi="Arial" w:cs="Arial"/>
                <w:lang w:val="uk-UA" w:eastAsia="uk-UA"/>
              </w:rPr>
              <w:t>Buprenorphine (BUP)</w:t>
            </w:r>
          </w:p>
        </w:tc>
        <w:tc>
          <w:tcPr>
            <w:tcW w:w="1134" w:type="dxa"/>
          </w:tcPr>
          <w:p w:rsidR="00BE1B70" w:rsidRPr="00BE1B70" w:rsidRDefault="00BE1B70" w:rsidP="00BE1B70">
            <w:pPr>
              <w:pStyle w:val="ab"/>
              <w:ind w:left="317" w:right="-108"/>
              <w:rPr>
                <w:rFonts w:ascii="Arial" w:hAnsi="Arial" w:cs="Arial"/>
                <w:sz w:val="22"/>
                <w:szCs w:val="22"/>
                <w:lang w:val="uk-UA"/>
              </w:rPr>
            </w:pPr>
          </w:p>
        </w:tc>
        <w:tc>
          <w:tcPr>
            <w:tcW w:w="1276" w:type="dxa"/>
            <w:vMerge/>
            <w:vAlign w:val="center"/>
          </w:tcPr>
          <w:p w:rsidR="00BE1B70" w:rsidRPr="00BE1B70" w:rsidRDefault="00BE1B70" w:rsidP="00BE1B70">
            <w:pPr>
              <w:jc w:val="both"/>
              <w:rPr>
                <w:rFonts w:ascii="Arial" w:hAnsi="Arial" w:cs="Arial"/>
                <w:lang w:val="uk-UA"/>
              </w:rPr>
            </w:pPr>
          </w:p>
        </w:tc>
        <w:tc>
          <w:tcPr>
            <w:tcW w:w="1843" w:type="dxa"/>
            <w:vMerge/>
            <w:vAlign w:val="center"/>
          </w:tcPr>
          <w:p w:rsidR="00BE1B70" w:rsidRPr="00BE1B70" w:rsidRDefault="00BE1B70" w:rsidP="00BE1B70">
            <w:pPr>
              <w:jc w:val="both"/>
              <w:rPr>
                <w:rFonts w:ascii="Arial" w:hAnsi="Arial" w:cs="Arial"/>
                <w:lang w:val="uk-UA"/>
              </w:rPr>
            </w:pPr>
          </w:p>
        </w:tc>
        <w:tc>
          <w:tcPr>
            <w:tcW w:w="1842" w:type="dxa"/>
            <w:vMerge/>
            <w:vAlign w:val="center"/>
          </w:tcPr>
          <w:p w:rsidR="00BE1B70" w:rsidRPr="00BE1B70" w:rsidRDefault="00BE1B70" w:rsidP="00BE1B70">
            <w:pPr>
              <w:jc w:val="both"/>
              <w:rPr>
                <w:rFonts w:ascii="Arial" w:hAnsi="Arial" w:cs="Arial"/>
                <w:lang w:val="uk-UA"/>
              </w:rPr>
            </w:pPr>
          </w:p>
        </w:tc>
        <w:tc>
          <w:tcPr>
            <w:tcW w:w="1560" w:type="dxa"/>
            <w:vMerge/>
            <w:vAlign w:val="center"/>
          </w:tcPr>
          <w:p w:rsidR="00BE1B70" w:rsidRPr="00BE1B70" w:rsidRDefault="00BE1B70" w:rsidP="00BE1B70">
            <w:pPr>
              <w:jc w:val="both"/>
              <w:rPr>
                <w:rFonts w:ascii="Arial" w:hAnsi="Arial" w:cs="Arial"/>
                <w:lang w:val="uk-UA"/>
              </w:rPr>
            </w:pPr>
          </w:p>
        </w:tc>
        <w:tc>
          <w:tcPr>
            <w:tcW w:w="1247" w:type="dxa"/>
            <w:vMerge/>
          </w:tcPr>
          <w:p w:rsidR="00BE1B70" w:rsidRPr="00BE1B70" w:rsidRDefault="00BE1B70" w:rsidP="00BE1B70">
            <w:pPr>
              <w:jc w:val="both"/>
              <w:rPr>
                <w:rFonts w:ascii="Arial" w:hAnsi="Arial" w:cs="Arial"/>
                <w:lang w:val="uk-UA"/>
              </w:rPr>
            </w:pPr>
          </w:p>
        </w:tc>
      </w:tr>
    </w:tbl>
    <w:p w:rsidR="00377E94" w:rsidRPr="00BE1B70" w:rsidRDefault="00377E94" w:rsidP="00377E94">
      <w:pPr>
        <w:suppressAutoHyphens/>
        <w:jc w:val="both"/>
        <w:rPr>
          <w:rFonts w:ascii="Arial" w:eastAsia="Arial" w:hAnsi="Arial" w:cs="Arial"/>
        </w:rPr>
      </w:pPr>
    </w:p>
    <w:p w:rsidR="00C66F12" w:rsidRPr="00BE1B70" w:rsidRDefault="00C66F12" w:rsidP="00C66F12">
      <w:pPr>
        <w:pStyle w:val="ad"/>
        <w:rPr>
          <w:rFonts w:ascii="Arial" w:hAnsi="Arial" w:cs="Arial"/>
          <w:sz w:val="22"/>
          <w:szCs w:val="22"/>
        </w:rPr>
      </w:pPr>
      <w:r w:rsidRPr="00BE1B70">
        <w:rPr>
          <w:rFonts w:ascii="Arial" w:hAnsi="Arial" w:cs="Arial"/>
          <w:b/>
          <w:bCs/>
          <w:sz w:val="22"/>
          <w:szCs w:val="22"/>
        </w:rPr>
        <w:t>FOR NON-RESIDENTS:</w:t>
      </w:r>
    </w:p>
    <w:p w:rsidR="00377E94" w:rsidRPr="00BE1B70" w:rsidRDefault="00377E94" w:rsidP="00377E94">
      <w:pPr>
        <w:suppressAutoHyphens/>
        <w:jc w:val="both"/>
        <w:rPr>
          <w:rFonts w:ascii="Arial" w:eastAsia="Arial" w:hAnsi="Arial" w:cs="Arial"/>
          <w:lang w:val="uk-UA"/>
        </w:rPr>
      </w:pPr>
    </w:p>
    <w:tbl>
      <w:tblPr>
        <w:tblW w:w="16043"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3"/>
        <w:gridCol w:w="3954"/>
        <w:gridCol w:w="1559"/>
        <w:gridCol w:w="1741"/>
        <w:gridCol w:w="1504"/>
        <w:gridCol w:w="1630"/>
        <w:gridCol w:w="1504"/>
        <w:gridCol w:w="1504"/>
        <w:gridCol w:w="1504"/>
      </w:tblGrid>
      <w:tr w:rsidR="00377E94" w:rsidRPr="00BE1B70" w:rsidTr="00135F58">
        <w:trPr>
          <w:trHeight w:val="1342"/>
        </w:trPr>
        <w:tc>
          <w:tcPr>
            <w:tcW w:w="1143" w:type="dxa"/>
            <w:vAlign w:val="center"/>
          </w:tcPr>
          <w:p w:rsidR="00377E94" w:rsidRPr="00BE1B70" w:rsidRDefault="00C66F12" w:rsidP="00135F58">
            <w:pPr>
              <w:jc w:val="center"/>
              <w:rPr>
                <w:rFonts w:ascii="Arial" w:hAnsi="Arial" w:cs="Arial"/>
                <w:b/>
                <w:lang w:val="uk-UA"/>
              </w:rPr>
            </w:pPr>
            <w:r w:rsidRPr="00BE1B70">
              <w:rPr>
                <w:rFonts w:ascii="Arial" w:hAnsi="Arial" w:cs="Arial"/>
                <w:b/>
              </w:rPr>
              <w:t>Lot</w:t>
            </w:r>
          </w:p>
        </w:tc>
        <w:tc>
          <w:tcPr>
            <w:tcW w:w="3954" w:type="dxa"/>
            <w:vAlign w:val="center"/>
          </w:tcPr>
          <w:p w:rsidR="00377E94" w:rsidRPr="00BE1B70" w:rsidRDefault="00C66F12" w:rsidP="00135F58">
            <w:pPr>
              <w:jc w:val="center"/>
              <w:rPr>
                <w:rFonts w:ascii="Arial" w:hAnsi="Arial" w:cs="Arial"/>
                <w:b/>
                <w:u w:val="single"/>
                <w:lang w:val="uk-UA"/>
              </w:rPr>
            </w:pPr>
            <w:r w:rsidRPr="00BE1B70">
              <w:rPr>
                <w:rFonts w:ascii="Arial" w:hAnsi="Arial" w:cs="Arial"/>
                <w:b/>
              </w:rPr>
              <w:t>Trade name, catalogue number, country of origin</w:t>
            </w:r>
          </w:p>
        </w:tc>
        <w:tc>
          <w:tcPr>
            <w:tcW w:w="1559" w:type="dxa"/>
            <w:vAlign w:val="center"/>
          </w:tcPr>
          <w:p w:rsidR="00377E94" w:rsidRPr="00BE1B70" w:rsidRDefault="00377E94" w:rsidP="00135F58">
            <w:pPr>
              <w:spacing w:after="0" w:line="240" w:lineRule="auto"/>
              <w:rPr>
                <w:rFonts w:ascii="Arial" w:eastAsia="Times New Roman" w:hAnsi="Arial" w:cs="Arial"/>
                <w:b/>
                <w:color w:val="000000"/>
                <w:lang w:val="uk-UA" w:eastAsia="uk-UA"/>
              </w:rPr>
            </w:pPr>
            <w:r w:rsidRPr="00BE1B70">
              <w:rPr>
                <w:rFonts w:ascii="Arial" w:eastAsia="Times New Roman" w:hAnsi="Arial" w:cs="Arial"/>
                <w:b/>
                <w:color w:val="000000"/>
                <w:lang w:val="uk-UA" w:eastAsia="uk-UA"/>
              </w:rPr>
              <w:t> </w:t>
            </w:r>
            <w:r w:rsidR="00C66F12" w:rsidRPr="00BE1B70">
              <w:rPr>
                <w:rFonts w:ascii="Arial" w:hAnsi="Arial" w:cs="Arial"/>
                <w:b/>
              </w:rPr>
              <w:t xml:space="preserve">Quantity to </w:t>
            </w:r>
            <w:proofErr w:type="gramStart"/>
            <w:r w:rsidR="00C66F12" w:rsidRPr="00BE1B70">
              <w:rPr>
                <w:rFonts w:ascii="Arial" w:hAnsi="Arial" w:cs="Arial"/>
                <w:b/>
              </w:rPr>
              <w:t>be procured</w:t>
            </w:r>
            <w:proofErr w:type="gramEnd"/>
            <w:r w:rsidR="00C66F12" w:rsidRPr="00BE1B70">
              <w:rPr>
                <w:rFonts w:ascii="Arial" w:hAnsi="Arial" w:cs="Arial"/>
                <w:b/>
              </w:rPr>
              <w:t>, pcs.</w:t>
            </w:r>
          </w:p>
        </w:tc>
        <w:tc>
          <w:tcPr>
            <w:tcW w:w="1741" w:type="dxa"/>
            <w:vAlign w:val="center"/>
          </w:tcPr>
          <w:p w:rsidR="00377E94" w:rsidRPr="00BE1B70" w:rsidRDefault="00C66F12" w:rsidP="00135F58">
            <w:pPr>
              <w:jc w:val="center"/>
              <w:rPr>
                <w:rFonts w:ascii="Arial" w:eastAsia="Garamond" w:hAnsi="Arial" w:cs="Arial"/>
                <w:b/>
                <w:lang w:val="uk-UA"/>
              </w:rPr>
            </w:pPr>
            <w:r w:rsidRPr="00BE1B70">
              <w:rPr>
                <w:rFonts w:ascii="Arial" w:hAnsi="Arial" w:cs="Arial"/>
                <w:b/>
                <w:bCs/>
              </w:rPr>
              <w:t>Box size</w:t>
            </w:r>
          </w:p>
        </w:tc>
        <w:tc>
          <w:tcPr>
            <w:tcW w:w="1504" w:type="dxa"/>
            <w:vAlign w:val="center"/>
          </w:tcPr>
          <w:p w:rsidR="00377E94" w:rsidRPr="00BE1B70" w:rsidRDefault="00C66F12" w:rsidP="00135F58">
            <w:pPr>
              <w:jc w:val="center"/>
              <w:rPr>
                <w:rFonts w:ascii="Arial" w:hAnsi="Arial" w:cs="Arial"/>
                <w:b/>
                <w:lang w:val="uk-UA"/>
              </w:rPr>
            </w:pPr>
            <w:r w:rsidRPr="00BE1B70">
              <w:rPr>
                <w:rFonts w:ascii="Arial" w:hAnsi="Arial" w:cs="Arial"/>
                <w:b/>
                <w:bCs/>
              </w:rPr>
              <w:t>Number of boxes</w:t>
            </w:r>
          </w:p>
        </w:tc>
        <w:tc>
          <w:tcPr>
            <w:tcW w:w="1630" w:type="dxa"/>
            <w:vAlign w:val="center"/>
          </w:tcPr>
          <w:p w:rsidR="00377E94" w:rsidRPr="00BE1B70" w:rsidRDefault="00C66F12" w:rsidP="00135F58">
            <w:pPr>
              <w:jc w:val="center"/>
              <w:rPr>
                <w:rFonts w:ascii="Arial" w:hAnsi="Arial" w:cs="Arial"/>
                <w:b/>
                <w:lang w:val="uk-UA"/>
              </w:rPr>
            </w:pPr>
            <w:r w:rsidRPr="00BE1B70">
              <w:rPr>
                <w:rFonts w:ascii="Arial" w:hAnsi="Arial" w:cs="Arial"/>
                <w:b/>
                <w:bCs/>
              </w:rPr>
              <w:t>Pallet size</w:t>
            </w:r>
          </w:p>
        </w:tc>
        <w:tc>
          <w:tcPr>
            <w:tcW w:w="1504" w:type="dxa"/>
            <w:vAlign w:val="center"/>
          </w:tcPr>
          <w:p w:rsidR="00377E94" w:rsidRPr="00BE1B70" w:rsidRDefault="00C66F12" w:rsidP="00135F58">
            <w:pPr>
              <w:jc w:val="center"/>
              <w:rPr>
                <w:rFonts w:ascii="Arial" w:hAnsi="Arial" w:cs="Arial"/>
                <w:b/>
                <w:lang w:val="uk-UA"/>
              </w:rPr>
            </w:pPr>
            <w:r w:rsidRPr="00BE1B70">
              <w:rPr>
                <w:rFonts w:ascii="Arial" w:hAnsi="Arial" w:cs="Arial"/>
                <w:b/>
                <w:bCs/>
              </w:rPr>
              <w:t>Number of pallets</w:t>
            </w:r>
          </w:p>
        </w:tc>
        <w:tc>
          <w:tcPr>
            <w:tcW w:w="1504" w:type="dxa"/>
            <w:vAlign w:val="center"/>
          </w:tcPr>
          <w:p w:rsidR="00377E94" w:rsidRPr="00BE1B70" w:rsidRDefault="00C66F12" w:rsidP="00135F58">
            <w:pPr>
              <w:jc w:val="center"/>
              <w:rPr>
                <w:rFonts w:ascii="Arial" w:hAnsi="Arial" w:cs="Arial"/>
                <w:b/>
                <w:lang w:val="uk-UA"/>
              </w:rPr>
            </w:pPr>
            <w:r w:rsidRPr="00BE1B70">
              <w:rPr>
                <w:rFonts w:ascii="Arial" w:hAnsi="Arial" w:cs="Arial"/>
                <w:b/>
                <w:bCs/>
              </w:rPr>
              <w:t>Gross weight</w:t>
            </w:r>
          </w:p>
        </w:tc>
        <w:tc>
          <w:tcPr>
            <w:tcW w:w="1504" w:type="dxa"/>
            <w:vAlign w:val="center"/>
          </w:tcPr>
          <w:p w:rsidR="00377E94" w:rsidRPr="00BE1B70" w:rsidRDefault="00C66F12" w:rsidP="00135F58">
            <w:pPr>
              <w:jc w:val="center"/>
              <w:rPr>
                <w:rStyle w:val="hps"/>
                <w:rFonts w:ascii="Arial" w:hAnsi="Arial" w:cs="Arial"/>
                <w:b/>
                <w:lang w:val="uk-UA"/>
              </w:rPr>
            </w:pPr>
            <w:r w:rsidRPr="00BE1B70">
              <w:rPr>
                <w:rFonts w:ascii="Arial" w:hAnsi="Arial" w:cs="Arial"/>
                <w:b/>
                <w:bCs/>
              </w:rPr>
              <w:t>Port of delivery</w:t>
            </w:r>
          </w:p>
        </w:tc>
      </w:tr>
      <w:tr w:rsidR="00BE1B70" w:rsidRPr="00BE1B70" w:rsidTr="00937EFC">
        <w:trPr>
          <w:trHeight w:val="1107"/>
        </w:trPr>
        <w:tc>
          <w:tcPr>
            <w:tcW w:w="1143" w:type="dxa"/>
            <w:vAlign w:val="center"/>
          </w:tcPr>
          <w:p w:rsidR="00BE1B70" w:rsidRPr="00BE1B70" w:rsidRDefault="00BE1B70" w:rsidP="00BE1B70">
            <w:pPr>
              <w:ind w:left="34"/>
              <w:jc w:val="center"/>
              <w:rPr>
                <w:rFonts w:ascii="Arial" w:hAnsi="Arial" w:cs="Arial"/>
                <w:lang w:val="uk-UA"/>
              </w:rPr>
            </w:pPr>
            <w:r w:rsidRPr="00BE1B70">
              <w:rPr>
                <w:rFonts w:ascii="Arial" w:hAnsi="Arial" w:cs="Arial"/>
                <w:b/>
              </w:rPr>
              <w:lastRenderedPageBreak/>
              <w:t>Lot</w:t>
            </w:r>
            <w:r w:rsidRPr="00BE1B70">
              <w:rPr>
                <w:rFonts w:ascii="Arial" w:hAnsi="Arial" w:cs="Arial"/>
                <w:lang w:val="uk-UA"/>
              </w:rPr>
              <w:t xml:space="preserve"> 1</w:t>
            </w:r>
          </w:p>
          <w:p w:rsidR="00BE1B70" w:rsidRPr="00BE1B70" w:rsidRDefault="00BE1B70" w:rsidP="00BE1B70">
            <w:pPr>
              <w:jc w:val="both"/>
              <w:rPr>
                <w:rFonts w:ascii="Arial" w:hAnsi="Arial" w:cs="Arial"/>
                <w:lang w:val="uk-UA"/>
              </w:rPr>
            </w:pPr>
          </w:p>
        </w:tc>
        <w:tc>
          <w:tcPr>
            <w:tcW w:w="3954" w:type="dxa"/>
            <w:vAlign w:val="center"/>
          </w:tcPr>
          <w:p w:rsidR="00BE1B70" w:rsidRPr="00BE1B70" w:rsidRDefault="00BE1B70" w:rsidP="00BE1B70">
            <w:pPr>
              <w:rPr>
                <w:rFonts w:ascii="Arial" w:hAnsi="Arial" w:cs="Arial"/>
                <w:lang w:val="uk-UA"/>
              </w:rPr>
            </w:pPr>
          </w:p>
        </w:tc>
        <w:tc>
          <w:tcPr>
            <w:tcW w:w="1559" w:type="dxa"/>
          </w:tcPr>
          <w:p w:rsidR="00BE1B70" w:rsidRPr="00BE1B70" w:rsidRDefault="00BE1B70" w:rsidP="00BE1B70">
            <w:pPr>
              <w:rPr>
                <w:rFonts w:ascii="Arial" w:hAnsi="Arial" w:cs="Arial"/>
              </w:rPr>
            </w:pPr>
            <w:r w:rsidRPr="00BE1B70">
              <w:rPr>
                <w:rFonts w:ascii="Arial" w:hAnsi="Arial" w:cs="Arial"/>
              </w:rPr>
              <w:t>33 600</w:t>
            </w:r>
          </w:p>
        </w:tc>
        <w:tc>
          <w:tcPr>
            <w:tcW w:w="1741" w:type="dxa"/>
          </w:tcPr>
          <w:p w:rsidR="00BE1B70" w:rsidRPr="00BE1B70" w:rsidRDefault="00BE1B70" w:rsidP="00BE1B70">
            <w:pPr>
              <w:pStyle w:val="ab"/>
              <w:widowControl/>
              <w:ind w:left="317"/>
              <w:jc w:val="both"/>
              <w:rPr>
                <w:rFonts w:ascii="Arial" w:hAnsi="Arial" w:cs="Arial"/>
                <w:sz w:val="22"/>
                <w:szCs w:val="22"/>
                <w:lang w:val="uk-UA"/>
              </w:rPr>
            </w:pPr>
          </w:p>
        </w:tc>
        <w:tc>
          <w:tcPr>
            <w:tcW w:w="1504" w:type="dxa"/>
            <w:vAlign w:val="center"/>
          </w:tcPr>
          <w:p w:rsidR="00BE1B70" w:rsidRPr="00BE1B70" w:rsidRDefault="00BE1B70" w:rsidP="00BE1B70">
            <w:pPr>
              <w:jc w:val="both"/>
              <w:rPr>
                <w:rFonts w:ascii="Arial" w:hAnsi="Arial" w:cs="Arial"/>
                <w:lang w:val="uk-UA"/>
              </w:rPr>
            </w:pPr>
          </w:p>
        </w:tc>
        <w:tc>
          <w:tcPr>
            <w:tcW w:w="1630" w:type="dxa"/>
            <w:vAlign w:val="center"/>
          </w:tcPr>
          <w:p w:rsidR="00BE1B70" w:rsidRPr="00BE1B70" w:rsidRDefault="00BE1B70" w:rsidP="00BE1B70">
            <w:pPr>
              <w:jc w:val="both"/>
              <w:rPr>
                <w:rFonts w:ascii="Arial" w:hAnsi="Arial" w:cs="Arial"/>
                <w:lang w:val="uk-UA"/>
              </w:rPr>
            </w:pPr>
          </w:p>
        </w:tc>
        <w:tc>
          <w:tcPr>
            <w:tcW w:w="1504" w:type="dxa"/>
            <w:vAlign w:val="center"/>
          </w:tcPr>
          <w:p w:rsidR="00BE1B70" w:rsidRPr="00BE1B70" w:rsidRDefault="00BE1B70" w:rsidP="00BE1B70">
            <w:pPr>
              <w:jc w:val="both"/>
              <w:rPr>
                <w:rFonts w:ascii="Arial" w:hAnsi="Arial" w:cs="Arial"/>
                <w:lang w:val="uk-UA"/>
              </w:rPr>
            </w:pPr>
          </w:p>
        </w:tc>
        <w:tc>
          <w:tcPr>
            <w:tcW w:w="1504" w:type="dxa"/>
            <w:vAlign w:val="center"/>
          </w:tcPr>
          <w:p w:rsidR="00BE1B70" w:rsidRPr="00BE1B70" w:rsidRDefault="00BE1B70" w:rsidP="00BE1B70">
            <w:pPr>
              <w:jc w:val="both"/>
              <w:rPr>
                <w:rFonts w:ascii="Arial" w:hAnsi="Arial" w:cs="Arial"/>
                <w:lang w:val="uk-UA"/>
              </w:rPr>
            </w:pPr>
          </w:p>
        </w:tc>
        <w:tc>
          <w:tcPr>
            <w:tcW w:w="1504" w:type="dxa"/>
          </w:tcPr>
          <w:p w:rsidR="00BE1B70" w:rsidRPr="00BE1B70" w:rsidRDefault="00BE1B70" w:rsidP="00BE1B70">
            <w:pPr>
              <w:jc w:val="both"/>
              <w:rPr>
                <w:rFonts w:ascii="Arial" w:hAnsi="Arial" w:cs="Arial"/>
                <w:lang w:val="uk-UA"/>
              </w:rPr>
            </w:pPr>
          </w:p>
        </w:tc>
      </w:tr>
      <w:tr w:rsidR="00BE1B70" w:rsidRPr="00BE1B70" w:rsidTr="00937EFC">
        <w:trPr>
          <w:trHeight w:val="314"/>
        </w:trPr>
        <w:tc>
          <w:tcPr>
            <w:tcW w:w="1143" w:type="dxa"/>
            <w:vAlign w:val="center"/>
          </w:tcPr>
          <w:p w:rsidR="00BE1B70" w:rsidRPr="00BE1B70" w:rsidRDefault="00BE1B70" w:rsidP="00BE1B70">
            <w:pPr>
              <w:ind w:left="34"/>
              <w:jc w:val="center"/>
              <w:rPr>
                <w:rFonts w:ascii="Arial" w:hAnsi="Arial" w:cs="Arial"/>
                <w:lang w:val="uk-UA"/>
              </w:rPr>
            </w:pPr>
            <w:r w:rsidRPr="00BE1B70">
              <w:rPr>
                <w:rFonts w:ascii="Arial" w:hAnsi="Arial" w:cs="Arial"/>
                <w:b/>
              </w:rPr>
              <w:t>Lot</w:t>
            </w:r>
            <w:r w:rsidRPr="00BE1B70">
              <w:rPr>
                <w:rFonts w:ascii="Arial" w:hAnsi="Arial" w:cs="Arial"/>
                <w:lang w:val="uk-UA"/>
              </w:rPr>
              <w:t xml:space="preserve"> 2</w:t>
            </w:r>
          </w:p>
        </w:tc>
        <w:tc>
          <w:tcPr>
            <w:tcW w:w="3954" w:type="dxa"/>
            <w:vAlign w:val="center"/>
          </w:tcPr>
          <w:p w:rsidR="00BE1B70" w:rsidRPr="00BE1B70" w:rsidRDefault="00BE1B70" w:rsidP="00BE1B70">
            <w:pPr>
              <w:rPr>
                <w:rFonts w:ascii="Arial" w:hAnsi="Arial" w:cs="Arial"/>
                <w:lang w:val="uk-UA"/>
              </w:rPr>
            </w:pPr>
          </w:p>
        </w:tc>
        <w:tc>
          <w:tcPr>
            <w:tcW w:w="1559" w:type="dxa"/>
          </w:tcPr>
          <w:p w:rsidR="00BE1B70" w:rsidRPr="00BE1B70" w:rsidRDefault="00BE1B70" w:rsidP="00BE1B70">
            <w:pPr>
              <w:rPr>
                <w:rFonts w:ascii="Arial" w:hAnsi="Arial" w:cs="Arial"/>
              </w:rPr>
            </w:pPr>
            <w:r w:rsidRPr="00BE1B70">
              <w:rPr>
                <w:rFonts w:ascii="Arial" w:hAnsi="Arial" w:cs="Arial"/>
              </w:rPr>
              <w:t>3 675</w:t>
            </w:r>
          </w:p>
        </w:tc>
        <w:tc>
          <w:tcPr>
            <w:tcW w:w="1741" w:type="dxa"/>
          </w:tcPr>
          <w:p w:rsidR="00BE1B70" w:rsidRPr="00BE1B70" w:rsidRDefault="00BE1B70" w:rsidP="00BE1B70">
            <w:pPr>
              <w:ind w:right="-108"/>
              <w:rPr>
                <w:rFonts w:ascii="Arial" w:hAnsi="Arial" w:cs="Arial"/>
                <w:lang w:val="uk-UA"/>
              </w:rPr>
            </w:pPr>
          </w:p>
        </w:tc>
        <w:tc>
          <w:tcPr>
            <w:tcW w:w="1504" w:type="dxa"/>
            <w:vAlign w:val="center"/>
          </w:tcPr>
          <w:p w:rsidR="00BE1B70" w:rsidRPr="00BE1B70" w:rsidRDefault="00BE1B70" w:rsidP="00BE1B70">
            <w:pPr>
              <w:jc w:val="both"/>
              <w:rPr>
                <w:rFonts w:ascii="Arial" w:hAnsi="Arial" w:cs="Arial"/>
                <w:lang w:val="uk-UA"/>
              </w:rPr>
            </w:pPr>
          </w:p>
        </w:tc>
        <w:tc>
          <w:tcPr>
            <w:tcW w:w="1630" w:type="dxa"/>
            <w:vAlign w:val="center"/>
          </w:tcPr>
          <w:p w:rsidR="00BE1B70" w:rsidRPr="00BE1B70" w:rsidRDefault="00BE1B70" w:rsidP="00BE1B70">
            <w:pPr>
              <w:jc w:val="both"/>
              <w:rPr>
                <w:rFonts w:ascii="Arial" w:hAnsi="Arial" w:cs="Arial"/>
                <w:lang w:val="uk-UA"/>
              </w:rPr>
            </w:pPr>
          </w:p>
        </w:tc>
        <w:tc>
          <w:tcPr>
            <w:tcW w:w="1504" w:type="dxa"/>
            <w:vAlign w:val="center"/>
          </w:tcPr>
          <w:p w:rsidR="00BE1B70" w:rsidRPr="00BE1B70" w:rsidRDefault="00BE1B70" w:rsidP="00BE1B70">
            <w:pPr>
              <w:jc w:val="both"/>
              <w:rPr>
                <w:rFonts w:ascii="Arial" w:hAnsi="Arial" w:cs="Arial"/>
                <w:lang w:val="uk-UA"/>
              </w:rPr>
            </w:pPr>
          </w:p>
        </w:tc>
        <w:tc>
          <w:tcPr>
            <w:tcW w:w="1504" w:type="dxa"/>
            <w:vAlign w:val="center"/>
          </w:tcPr>
          <w:p w:rsidR="00BE1B70" w:rsidRPr="00BE1B70" w:rsidRDefault="00BE1B70" w:rsidP="00BE1B70">
            <w:pPr>
              <w:jc w:val="both"/>
              <w:rPr>
                <w:rFonts w:ascii="Arial" w:hAnsi="Arial" w:cs="Arial"/>
                <w:lang w:val="uk-UA"/>
              </w:rPr>
            </w:pPr>
          </w:p>
        </w:tc>
        <w:tc>
          <w:tcPr>
            <w:tcW w:w="1504" w:type="dxa"/>
          </w:tcPr>
          <w:p w:rsidR="00BE1B70" w:rsidRPr="00BE1B70" w:rsidRDefault="00BE1B70" w:rsidP="00BE1B70">
            <w:pPr>
              <w:jc w:val="both"/>
              <w:rPr>
                <w:rFonts w:ascii="Arial" w:hAnsi="Arial" w:cs="Arial"/>
                <w:lang w:val="uk-UA"/>
              </w:rPr>
            </w:pPr>
          </w:p>
        </w:tc>
      </w:tr>
    </w:tbl>
    <w:p w:rsidR="00377E94" w:rsidRPr="00BE1B70" w:rsidRDefault="00377E94" w:rsidP="00377E94">
      <w:pPr>
        <w:suppressAutoHyphens/>
        <w:jc w:val="both"/>
        <w:rPr>
          <w:rFonts w:ascii="Arial" w:eastAsia="Arial" w:hAnsi="Arial" w:cs="Arial"/>
          <w:lang w:val="uk-UA"/>
        </w:rPr>
      </w:pPr>
    </w:p>
    <w:p w:rsidR="00C66F12" w:rsidRPr="00BE1B70" w:rsidRDefault="00C66F12" w:rsidP="00C66F12">
      <w:pPr>
        <w:suppressAutoHyphens/>
        <w:ind w:firstLine="709"/>
        <w:jc w:val="both"/>
        <w:rPr>
          <w:rFonts w:ascii="Arial" w:hAnsi="Arial" w:cs="Arial"/>
        </w:rPr>
      </w:pPr>
      <w:r w:rsidRPr="00BE1B70">
        <w:rPr>
          <w:rFonts w:ascii="Arial" w:eastAsia="Arial" w:hAnsi="Arial" w:cs="Arial"/>
        </w:rPr>
        <w:t>Date: ________________ 20....</w:t>
      </w:r>
      <w:r w:rsidRPr="00BE1B70">
        <w:rPr>
          <w:rFonts w:ascii="Arial" w:hAnsi="Arial" w:cs="Arial"/>
        </w:rPr>
        <w:tab/>
      </w:r>
      <w:r w:rsidRPr="00BE1B70">
        <w:rPr>
          <w:rFonts w:ascii="Arial" w:hAnsi="Arial" w:cs="Arial"/>
        </w:rPr>
        <w:tab/>
      </w:r>
      <w:r w:rsidRPr="00BE1B70">
        <w:rPr>
          <w:rFonts w:ascii="Arial" w:hAnsi="Arial" w:cs="Arial"/>
        </w:rPr>
        <w:tab/>
      </w:r>
    </w:p>
    <w:p w:rsidR="00C66F12" w:rsidRPr="00BE1B70" w:rsidRDefault="00C66F12" w:rsidP="00C66F12">
      <w:pPr>
        <w:tabs>
          <w:tab w:val="left" w:pos="4320"/>
        </w:tabs>
        <w:suppressAutoHyphens/>
        <w:ind w:firstLine="709"/>
        <w:jc w:val="both"/>
        <w:rPr>
          <w:rFonts w:ascii="Arial" w:hAnsi="Arial" w:cs="Arial"/>
          <w:i/>
        </w:rPr>
      </w:pPr>
      <w:r w:rsidRPr="00BE1B70">
        <w:rPr>
          <w:rFonts w:ascii="Arial" w:hAnsi="Arial" w:cs="Arial"/>
          <w:i/>
          <w:iCs/>
        </w:rPr>
        <w:t>[</w:t>
      </w:r>
      <w:proofErr w:type="gramStart"/>
      <w:r w:rsidRPr="00BE1B70">
        <w:rPr>
          <w:rFonts w:ascii="Arial" w:hAnsi="Arial" w:cs="Arial"/>
          <w:i/>
          <w:iCs/>
        </w:rPr>
        <w:t>signature</w:t>
      </w:r>
      <w:proofErr w:type="gramEnd"/>
      <w:r w:rsidRPr="00BE1B70">
        <w:rPr>
          <w:rFonts w:ascii="Arial" w:hAnsi="Arial" w:cs="Arial"/>
          <w:i/>
          <w:iCs/>
        </w:rPr>
        <w:t>]</w:t>
      </w:r>
      <w:r w:rsidRPr="00BE1B70">
        <w:rPr>
          <w:rFonts w:ascii="Arial" w:hAnsi="Arial" w:cs="Arial"/>
          <w:i/>
          <w:iCs/>
        </w:rPr>
        <w:tab/>
        <w:t>[</w:t>
      </w:r>
      <w:proofErr w:type="gramStart"/>
      <w:r w:rsidRPr="00BE1B70">
        <w:rPr>
          <w:rFonts w:ascii="Arial" w:hAnsi="Arial" w:cs="Arial"/>
          <w:i/>
          <w:iCs/>
        </w:rPr>
        <w:t>acting</w:t>
      </w:r>
      <w:proofErr w:type="gramEnd"/>
      <w:r w:rsidRPr="00BE1B70">
        <w:rPr>
          <w:rFonts w:ascii="Arial" w:hAnsi="Arial" w:cs="Arial"/>
          <w:i/>
          <w:iCs/>
        </w:rPr>
        <w:t xml:space="preserve"> as]</w:t>
      </w:r>
    </w:p>
    <w:p w:rsidR="00377E94" w:rsidRPr="00BE1B70" w:rsidRDefault="00C66F12" w:rsidP="00C66F12">
      <w:pPr>
        <w:rPr>
          <w:rFonts w:ascii="Arial" w:eastAsia="Arial" w:hAnsi="Arial" w:cs="Arial"/>
          <w:lang w:val="uk-UA"/>
        </w:rPr>
        <w:sectPr w:rsidR="00377E94" w:rsidRPr="00BE1B70" w:rsidSect="00135F58">
          <w:pgSz w:w="16838" w:h="11906" w:orient="landscape"/>
          <w:pgMar w:top="1701" w:right="1134" w:bottom="850" w:left="1134" w:header="708" w:footer="708" w:gutter="0"/>
          <w:cols w:space="708"/>
          <w:docGrid w:linePitch="360"/>
        </w:sectPr>
      </w:pPr>
      <w:r w:rsidRPr="00BE1B70">
        <w:rPr>
          <w:rFonts w:ascii="Arial" w:hAnsi="Arial" w:cs="Arial"/>
        </w:rPr>
        <w:t xml:space="preserve">Who has the authority to sign the Bid for and on behalf </w:t>
      </w:r>
      <w:proofErr w:type="gramStart"/>
      <w:r w:rsidRPr="00BE1B70">
        <w:rPr>
          <w:rFonts w:ascii="Arial" w:hAnsi="Arial" w:cs="Arial"/>
        </w:rPr>
        <w:t>of</w:t>
      </w:r>
      <w:proofErr w:type="gramEnd"/>
    </w:p>
    <w:p w:rsidR="008D5B08" w:rsidRPr="00BE1B70" w:rsidRDefault="008D5B08" w:rsidP="008D5B08">
      <w:pPr>
        <w:suppressAutoHyphens/>
        <w:jc w:val="center"/>
        <w:rPr>
          <w:rFonts w:ascii="Arial" w:hAnsi="Arial" w:cs="Arial"/>
          <w:b/>
          <w:bCs/>
        </w:rPr>
      </w:pPr>
      <w:r w:rsidRPr="00BE1B70">
        <w:rPr>
          <w:rFonts w:ascii="Arial" w:eastAsia="Arial" w:hAnsi="Arial" w:cs="Arial"/>
          <w:b/>
        </w:rPr>
        <w:lastRenderedPageBreak/>
        <w:t xml:space="preserve">Annex </w:t>
      </w:r>
      <w:proofErr w:type="gramStart"/>
      <w:r w:rsidRPr="00BE1B70">
        <w:rPr>
          <w:rFonts w:ascii="Arial" w:eastAsia="Arial" w:hAnsi="Arial" w:cs="Arial"/>
          <w:b/>
        </w:rPr>
        <w:t>4</w:t>
      </w:r>
      <w:proofErr w:type="gramEnd"/>
      <w:r w:rsidRPr="00BE1B70">
        <w:rPr>
          <w:rFonts w:ascii="Arial" w:eastAsia="Arial" w:hAnsi="Arial" w:cs="Arial"/>
          <w:b/>
        </w:rPr>
        <w:t xml:space="preserve"> to the Specification</w:t>
      </w:r>
    </w:p>
    <w:p w:rsidR="008D5B08" w:rsidRPr="00BE1B70" w:rsidRDefault="008D5B08" w:rsidP="008D5B08">
      <w:pPr>
        <w:tabs>
          <w:tab w:val="right" w:pos="8640"/>
        </w:tabs>
        <w:suppressAutoHyphens/>
        <w:spacing w:line="276" w:lineRule="auto"/>
        <w:ind w:firstLine="709"/>
        <w:jc w:val="center"/>
        <w:rPr>
          <w:rFonts w:ascii="Arial" w:hAnsi="Arial" w:cs="Arial"/>
        </w:rPr>
      </w:pPr>
    </w:p>
    <w:p w:rsidR="008D5B08" w:rsidRPr="00BE1B70" w:rsidRDefault="008D5B08" w:rsidP="008D5B08">
      <w:pPr>
        <w:tabs>
          <w:tab w:val="right" w:pos="8640"/>
        </w:tabs>
        <w:suppressAutoHyphens/>
        <w:spacing w:line="276" w:lineRule="auto"/>
        <w:jc w:val="center"/>
        <w:rPr>
          <w:rFonts w:ascii="Arial" w:hAnsi="Arial" w:cs="Arial"/>
        </w:rPr>
      </w:pPr>
      <w:r w:rsidRPr="00BE1B70">
        <w:rPr>
          <w:rFonts w:ascii="Arial" w:hAnsi="Arial" w:cs="Arial"/>
        </w:rPr>
        <w:t>Marking layout</w:t>
      </w:r>
    </w:p>
    <w:p w:rsidR="00377E94" w:rsidRPr="00BE1B70" w:rsidRDefault="00377E94" w:rsidP="00377E94">
      <w:pPr>
        <w:tabs>
          <w:tab w:val="right" w:pos="8640"/>
        </w:tabs>
        <w:suppressAutoHyphens/>
        <w:spacing w:line="276" w:lineRule="auto"/>
        <w:jc w:val="center"/>
        <w:rPr>
          <w:rFonts w:ascii="Arial" w:hAnsi="Arial" w:cs="Arial"/>
        </w:rPr>
      </w:pPr>
    </w:p>
    <w:p w:rsidR="00377E94" w:rsidRPr="00BE1B70" w:rsidRDefault="00BE1B70" w:rsidP="00377E94">
      <w:pPr>
        <w:tabs>
          <w:tab w:val="right" w:pos="8640"/>
        </w:tabs>
        <w:suppressAutoHyphens/>
        <w:spacing w:line="276" w:lineRule="auto"/>
        <w:jc w:val="center"/>
        <w:rPr>
          <w:rFonts w:ascii="Arial" w:hAnsi="Arial" w:cs="Arial"/>
          <w:lang w:val="uk-UA"/>
        </w:rPr>
      </w:pPr>
      <w:r w:rsidRPr="00BE1B70">
        <w:rPr>
          <w:rFonts w:ascii="Arial" w:hAnsi="Arial" w:cs="Arial"/>
          <w:noProof/>
          <w:lang w:val="uk-UA" w:eastAsia="uk-UA"/>
        </w:rPr>
        <mc:AlternateContent>
          <mc:Choice Requires="wps">
            <w:drawing>
              <wp:anchor distT="0" distB="0" distL="114300" distR="114300" simplePos="0" relativeHeight="251667456" behindDoc="0" locked="0" layoutInCell="1" allowOverlap="1" wp14:anchorId="46A11730" wp14:editId="2D035FFC">
                <wp:simplePos x="0" y="0"/>
                <wp:positionH relativeFrom="column">
                  <wp:posOffset>0</wp:posOffset>
                </wp:positionH>
                <wp:positionV relativeFrom="paragraph">
                  <wp:posOffset>18415</wp:posOffset>
                </wp:positionV>
                <wp:extent cx="4599305" cy="1819275"/>
                <wp:effectExtent l="19050" t="19050" r="10795" b="28575"/>
                <wp:wrapNone/>
                <wp:docPr id="3" name="Скругленный 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9305" cy="1819275"/>
                        </a:xfrm>
                        <a:prstGeom prst="roundRect">
                          <a:avLst>
                            <a:gd name="adj" fmla="val 16667"/>
                          </a:avLst>
                        </a:prstGeom>
                        <a:solidFill>
                          <a:srgbClr val="FFFFFF"/>
                        </a:solidFill>
                        <a:ln w="28575">
                          <a:solidFill>
                            <a:srgbClr val="000000"/>
                          </a:solidFill>
                          <a:round/>
                          <a:headEnd/>
                          <a:tailEnd/>
                        </a:ln>
                      </wps:spPr>
                      <wps:txbx>
                        <w:txbxContent>
                          <w:p w:rsidR="00BE1B70" w:rsidRPr="00C63246" w:rsidRDefault="00BE1B70" w:rsidP="00BE1B70">
                            <w:pPr>
                              <w:jc w:val="center"/>
                              <w:rPr>
                                <w:rFonts w:ascii="Arial Narrow" w:hAnsi="Arial Narrow" w:cs="Arial"/>
                                <w:sz w:val="44"/>
                                <w:szCs w:val="44"/>
                                <w:lang w:val="uk-UA"/>
                              </w:rPr>
                            </w:pPr>
                            <w:r w:rsidRPr="00717354">
                              <w:rPr>
                                <w:rFonts w:ascii="Arial Narrow" w:hAnsi="Arial Narrow" w:cs="Arial"/>
                                <w:sz w:val="44"/>
                                <w:szCs w:val="44"/>
                                <w:lang w:val="ru-RU"/>
                              </w:rPr>
                              <w:t>БЛАГОД</w:t>
                            </w:r>
                            <w:r w:rsidRPr="00C63246">
                              <w:rPr>
                                <w:rFonts w:ascii="Arial Narrow" w:hAnsi="Arial Narrow" w:cs="Arial"/>
                                <w:sz w:val="44"/>
                                <w:szCs w:val="44"/>
                                <w:lang w:val="uk-UA"/>
                              </w:rPr>
                              <w:t>ІЙНА ДОПОМОГА</w:t>
                            </w:r>
                          </w:p>
                          <w:p w:rsidR="00BE1B70" w:rsidRPr="00C63246" w:rsidRDefault="00BE1B70" w:rsidP="00BE1B70">
                            <w:pPr>
                              <w:ind w:hanging="284"/>
                              <w:jc w:val="center"/>
                              <w:rPr>
                                <w:rFonts w:ascii="Arial Narrow" w:hAnsi="Arial Narrow"/>
                                <w:b/>
                                <w:sz w:val="48"/>
                                <w:szCs w:val="48"/>
                                <w:lang w:val="uk-UA"/>
                              </w:rPr>
                            </w:pPr>
                            <w:r w:rsidRPr="00C63246">
                              <w:rPr>
                                <w:rFonts w:ascii="Arial Narrow" w:hAnsi="Arial Narrow"/>
                                <w:b/>
                                <w:sz w:val="48"/>
                                <w:szCs w:val="48"/>
                                <w:lang w:val="uk-UA"/>
                              </w:rPr>
                              <w:t>Продаж заборонено</w:t>
                            </w:r>
                          </w:p>
                          <w:p w:rsidR="00BE1B70" w:rsidRDefault="00BE1B70" w:rsidP="00BE1B70">
                            <w:pPr>
                              <w:jc w:val="center"/>
                              <w:rPr>
                                <w:rFonts w:ascii="Arial Narrow" w:hAnsi="Arial Narrow"/>
                                <w:b/>
                                <w:sz w:val="28"/>
                                <w:szCs w:val="28"/>
                                <w:lang w:val="uk-UA"/>
                              </w:rPr>
                            </w:pPr>
                            <w:r w:rsidRPr="00EE0A74">
                              <w:rPr>
                                <w:rFonts w:ascii="Arial Narrow" w:hAnsi="Arial Narrow"/>
                                <w:b/>
                                <w:sz w:val="28"/>
                                <w:szCs w:val="28"/>
                                <w:lang w:val="uk-UA"/>
                              </w:rPr>
                              <w:t>Національна гаряча лінія з питань</w:t>
                            </w:r>
                          </w:p>
                          <w:p w:rsidR="00BE1B70" w:rsidRDefault="00BE1B70" w:rsidP="00BE1B70">
                            <w:pPr>
                              <w:jc w:val="center"/>
                              <w:rPr>
                                <w:rFonts w:ascii="Arial Narrow" w:hAnsi="Arial Narrow"/>
                                <w:b/>
                                <w:sz w:val="28"/>
                                <w:szCs w:val="28"/>
                                <w:lang w:val="uk-UA"/>
                              </w:rPr>
                            </w:pPr>
                            <w:r w:rsidRPr="00EE0A74">
                              <w:rPr>
                                <w:rFonts w:ascii="Arial Narrow" w:hAnsi="Arial Narrow"/>
                                <w:b/>
                                <w:sz w:val="28"/>
                                <w:szCs w:val="28"/>
                                <w:lang w:val="uk-UA"/>
                              </w:rPr>
                              <w:t xml:space="preserve"> наркозалежності та ЗПТ </w:t>
                            </w:r>
                          </w:p>
                          <w:p w:rsidR="00BE1B70" w:rsidRPr="00EE0A74" w:rsidRDefault="00BE1B70" w:rsidP="00BE1B70">
                            <w:pPr>
                              <w:jc w:val="center"/>
                              <w:rPr>
                                <w:rFonts w:ascii="Arial Narrow" w:hAnsi="Arial Narrow"/>
                                <w:b/>
                                <w:sz w:val="28"/>
                                <w:szCs w:val="28"/>
                                <w:lang w:val="uk-UA"/>
                              </w:rPr>
                            </w:pPr>
                          </w:p>
                          <w:p w:rsidR="00BE1B70" w:rsidRPr="00EE0A74" w:rsidRDefault="00BE1B70" w:rsidP="00BE1B70">
                            <w:pPr>
                              <w:jc w:val="center"/>
                              <w:rPr>
                                <w:rFonts w:ascii="Arial Narrow" w:hAnsi="Arial Narrow"/>
                                <w:b/>
                                <w:sz w:val="28"/>
                                <w:szCs w:val="28"/>
                                <w:lang w:val="uk-UA"/>
                              </w:rPr>
                            </w:pPr>
                            <w:r w:rsidRPr="00EE0A74">
                              <w:rPr>
                                <w:rFonts w:ascii="Arial Narrow" w:hAnsi="Arial Narrow"/>
                                <w:b/>
                                <w:sz w:val="28"/>
                                <w:szCs w:val="28"/>
                                <w:lang w:val="uk-UA"/>
                              </w:rPr>
                              <w:t xml:space="preserve">0 800-507-727 </w:t>
                            </w:r>
                          </w:p>
                          <w:p w:rsidR="00BE1B70" w:rsidRPr="00C63246" w:rsidRDefault="00BE1B70" w:rsidP="00BE1B70">
                            <w:pPr>
                              <w:jc w:val="center"/>
                              <w:rPr>
                                <w:rFonts w:ascii="Verdana" w:hAnsi="Verdana"/>
                                <w:sz w:val="40"/>
                                <w:szCs w:val="40"/>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A11730" id="Скругленный прямоугольник 3" o:spid="_x0000_s1027" style="position:absolute;left:0;text-align:left;margin-left:0;margin-top:1.45pt;width:362.15pt;height:14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" strokeweight="2.25pt">
                <v:textbox>
                  <w:txbxContent>
                    <w:p w:rsidR="00BE1B70" w:rsidRPr="00C63246" w:rsidRDefault="00BE1B70" w:rsidP="00BE1B70">
                      <w:pPr>
                        <w:jc w:val="center"/>
                        <w:rPr>
                          <w:rFonts w:ascii="Arial Narrow" w:hAnsi="Arial Narrow" w:cs="Arial"/>
                          <w:sz w:val="44"/>
                          <w:szCs w:val="44"/>
                          <w:lang w:val="uk-UA"/>
                        </w:rPr>
                      </w:pPr>
                      <w:r w:rsidRPr="00717354">
                        <w:rPr>
                          <w:rFonts w:ascii="Arial Narrow" w:hAnsi="Arial Narrow" w:cs="Arial"/>
                          <w:sz w:val="44"/>
                          <w:szCs w:val="44"/>
                          <w:lang w:val="ru-RU"/>
                        </w:rPr>
                        <w:t>БЛАГОД</w:t>
                      </w:r>
                      <w:r w:rsidRPr="00C63246">
                        <w:rPr>
                          <w:rFonts w:ascii="Arial Narrow" w:hAnsi="Arial Narrow" w:cs="Arial"/>
                          <w:sz w:val="44"/>
                          <w:szCs w:val="44"/>
                          <w:lang w:val="uk-UA"/>
                        </w:rPr>
                        <w:t>ІЙНА ДОПОМОГА</w:t>
                      </w:r>
                    </w:p>
                    <w:p w:rsidR="00BE1B70" w:rsidRPr="00C63246" w:rsidRDefault="00BE1B70" w:rsidP="00BE1B70">
                      <w:pPr>
                        <w:ind w:hanging="284"/>
                        <w:jc w:val="center"/>
                        <w:rPr>
                          <w:rFonts w:ascii="Arial Narrow" w:hAnsi="Arial Narrow"/>
                          <w:b/>
                          <w:sz w:val="48"/>
                          <w:szCs w:val="48"/>
                          <w:lang w:val="uk-UA"/>
                        </w:rPr>
                      </w:pPr>
                      <w:r w:rsidRPr="00C63246">
                        <w:rPr>
                          <w:rFonts w:ascii="Arial Narrow" w:hAnsi="Arial Narrow"/>
                          <w:b/>
                          <w:sz w:val="48"/>
                          <w:szCs w:val="48"/>
                          <w:lang w:val="uk-UA"/>
                        </w:rPr>
                        <w:t>Продаж заборонено</w:t>
                      </w:r>
                    </w:p>
                    <w:p w:rsidR="00BE1B70" w:rsidRDefault="00BE1B70" w:rsidP="00BE1B70">
                      <w:pPr>
                        <w:jc w:val="center"/>
                        <w:rPr>
                          <w:rFonts w:ascii="Arial Narrow" w:hAnsi="Arial Narrow"/>
                          <w:b/>
                          <w:sz w:val="28"/>
                          <w:szCs w:val="28"/>
                          <w:lang w:val="uk-UA"/>
                        </w:rPr>
                      </w:pPr>
                      <w:r w:rsidRPr="00EE0A74">
                        <w:rPr>
                          <w:rFonts w:ascii="Arial Narrow" w:hAnsi="Arial Narrow"/>
                          <w:b/>
                          <w:sz w:val="28"/>
                          <w:szCs w:val="28"/>
                          <w:lang w:val="uk-UA"/>
                        </w:rPr>
                        <w:t>Національна гаряча лінія з питань</w:t>
                      </w:r>
                    </w:p>
                    <w:p w:rsidR="00BE1B70" w:rsidRDefault="00BE1B70" w:rsidP="00BE1B70">
                      <w:pPr>
                        <w:jc w:val="center"/>
                        <w:rPr>
                          <w:rFonts w:ascii="Arial Narrow" w:hAnsi="Arial Narrow"/>
                          <w:b/>
                          <w:sz w:val="28"/>
                          <w:szCs w:val="28"/>
                          <w:lang w:val="uk-UA"/>
                        </w:rPr>
                      </w:pPr>
                      <w:r w:rsidRPr="00EE0A74">
                        <w:rPr>
                          <w:rFonts w:ascii="Arial Narrow" w:hAnsi="Arial Narrow"/>
                          <w:b/>
                          <w:sz w:val="28"/>
                          <w:szCs w:val="28"/>
                          <w:lang w:val="uk-UA"/>
                        </w:rPr>
                        <w:t xml:space="preserve"> наркозалежності та ЗПТ </w:t>
                      </w:r>
                    </w:p>
                    <w:p w:rsidR="00BE1B70" w:rsidRPr="00EE0A74" w:rsidRDefault="00BE1B70" w:rsidP="00BE1B70">
                      <w:pPr>
                        <w:jc w:val="center"/>
                        <w:rPr>
                          <w:rFonts w:ascii="Arial Narrow" w:hAnsi="Arial Narrow"/>
                          <w:b/>
                          <w:sz w:val="28"/>
                          <w:szCs w:val="28"/>
                          <w:lang w:val="uk-UA"/>
                        </w:rPr>
                      </w:pPr>
                    </w:p>
                    <w:p w:rsidR="00BE1B70" w:rsidRPr="00EE0A74" w:rsidRDefault="00BE1B70" w:rsidP="00BE1B70">
                      <w:pPr>
                        <w:jc w:val="center"/>
                        <w:rPr>
                          <w:rFonts w:ascii="Arial Narrow" w:hAnsi="Arial Narrow"/>
                          <w:b/>
                          <w:sz w:val="28"/>
                          <w:szCs w:val="28"/>
                          <w:lang w:val="uk-UA"/>
                        </w:rPr>
                      </w:pPr>
                      <w:r w:rsidRPr="00EE0A74">
                        <w:rPr>
                          <w:rFonts w:ascii="Arial Narrow" w:hAnsi="Arial Narrow"/>
                          <w:b/>
                          <w:sz w:val="28"/>
                          <w:szCs w:val="28"/>
                          <w:lang w:val="uk-UA"/>
                        </w:rPr>
                        <w:t xml:space="preserve">0 800-507-727 </w:t>
                      </w:r>
                    </w:p>
                    <w:p w:rsidR="00BE1B70" w:rsidRPr="00C63246" w:rsidRDefault="00BE1B70" w:rsidP="00BE1B70">
                      <w:pPr>
                        <w:jc w:val="center"/>
                        <w:rPr>
                          <w:rFonts w:ascii="Verdana" w:hAnsi="Verdana"/>
                          <w:sz w:val="40"/>
                          <w:szCs w:val="40"/>
                          <w:lang w:val="uk-UA"/>
                        </w:rPr>
                      </w:pPr>
                    </w:p>
                  </w:txbxContent>
                </v:textbox>
              </v:roundrect>
            </w:pict>
          </mc:Fallback>
        </mc:AlternateContent>
      </w:r>
    </w:p>
    <w:p w:rsidR="00377E94" w:rsidRPr="00BE1B70" w:rsidRDefault="00377E94" w:rsidP="00377E94">
      <w:pPr>
        <w:rPr>
          <w:rFonts w:ascii="Arial" w:eastAsia="Arial" w:hAnsi="Arial" w:cs="Arial"/>
          <w:lang w:val="uk-UA"/>
        </w:rPr>
      </w:pPr>
    </w:p>
    <w:p w:rsidR="00377E94" w:rsidRPr="00BE1B70" w:rsidRDefault="00377E94" w:rsidP="00377E94">
      <w:pPr>
        <w:rPr>
          <w:rFonts w:ascii="Arial" w:eastAsia="Arial" w:hAnsi="Arial" w:cs="Arial"/>
          <w:lang w:val="uk-UA"/>
        </w:rPr>
      </w:pPr>
    </w:p>
    <w:p w:rsidR="00377E94" w:rsidRPr="00BE1B70" w:rsidRDefault="00377E94" w:rsidP="00377E94">
      <w:pPr>
        <w:rPr>
          <w:rFonts w:ascii="Arial" w:eastAsia="Arial" w:hAnsi="Arial" w:cs="Arial"/>
          <w:lang w:val="uk-UA"/>
        </w:rPr>
      </w:pPr>
    </w:p>
    <w:p w:rsidR="00377E94" w:rsidRPr="00BE1B70" w:rsidRDefault="00377E94" w:rsidP="00377E94">
      <w:pPr>
        <w:rPr>
          <w:rFonts w:ascii="Arial" w:eastAsia="Arial" w:hAnsi="Arial" w:cs="Arial"/>
          <w:lang w:val="uk-UA"/>
        </w:rPr>
      </w:pPr>
    </w:p>
    <w:p w:rsidR="00377E94" w:rsidRPr="00BE1B70" w:rsidRDefault="00377E94" w:rsidP="00377E94">
      <w:pPr>
        <w:rPr>
          <w:rFonts w:ascii="Arial" w:eastAsia="Arial" w:hAnsi="Arial" w:cs="Arial"/>
          <w:lang w:val="uk-UA"/>
        </w:rPr>
      </w:pPr>
    </w:p>
    <w:p w:rsidR="00377E94" w:rsidRPr="00BE1B70" w:rsidRDefault="00377E94" w:rsidP="00377E94">
      <w:pPr>
        <w:rPr>
          <w:rFonts w:ascii="Arial" w:hAnsi="Arial" w:cs="Arial"/>
          <w:lang w:val="uk-UA"/>
        </w:rPr>
      </w:pPr>
    </w:p>
    <w:p w:rsidR="008D5B08" w:rsidRPr="00BE1B70" w:rsidRDefault="008D5B08" w:rsidP="008D5B08">
      <w:pPr>
        <w:ind w:firstLine="709"/>
        <w:rPr>
          <w:rFonts w:ascii="Arial" w:eastAsia="Arial" w:hAnsi="Arial" w:cs="Arial"/>
        </w:rPr>
      </w:pPr>
    </w:p>
    <w:p w:rsidR="008D5B08" w:rsidRPr="00BE1B70" w:rsidRDefault="008D5B08" w:rsidP="008D5B08">
      <w:pPr>
        <w:suppressAutoHyphens/>
        <w:ind w:firstLine="709"/>
        <w:jc w:val="both"/>
        <w:rPr>
          <w:rFonts w:ascii="Arial" w:hAnsi="Arial" w:cs="Arial"/>
        </w:rPr>
      </w:pPr>
      <w:r w:rsidRPr="00BE1B70">
        <w:rPr>
          <w:rFonts w:ascii="Arial" w:eastAsia="Arial" w:hAnsi="Arial" w:cs="Arial"/>
        </w:rPr>
        <w:t>Date: ________________ 20....</w:t>
      </w:r>
    </w:p>
    <w:p w:rsidR="008D5B08" w:rsidRPr="00BE1B70" w:rsidRDefault="008D5B08" w:rsidP="008D5B08">
      <w:pPr>
        <w:suppressAutoHyphens/>
        <w:ind w:firstLine="709"/>
        <w:jc w:val="both"/>
        <w:rPr>
          <w:rFonts w:ascii="Arial" w:hAnsi="Arial" w:cs="Arial"/>
        </w:rPr>
      </w:pPr>
    </w:p>
    <w:p w:rsidR="008D5B08" w:rsidRPr="00BE1B70" w:rsidRDefault="008D5B08" w:rsidP="008D5B08">
      <w:pPr>
        <w:suppressAutoHyphens/>
        <w:ind w:firstLine="709"/>
        <w:jc w:val="both"/>
        <w:rPr>
          <w:rFonts w:ascii="Arial" w:hAnsi="Arial" w:cs="Arial"/>
        </w:rPr>
      </w:pPr>
    </w:p>
    <w:p w:rsidR="008D5B08" w:rsidRPr="00BE1B70" w:rsidRDefault="008D5B08" w:rsidP="008D5B08">
      <w:pPr>
        <w:tabs>
          <w:tab w:val="right" w:pos="3600"/>
          <w:tab w:val="right" w:pos="4320"/>
          <w:tab w:val="right" w:pos="8640"/>
        </w:tabs>
        <w:suppressAutoHyphens/>
        <w:ind w:firstLine="709"/>
        <w:jc w:val="both"/>
        <w:rPr>
          <w:rFonts w:ascii="Arial" w:hAnsi="Arial" w:cs="Arial"/>
        </w:rPr>
      </w:pPr>
      <w:r w:rsidRPr="00BE1B70">
        <w:rPr>
          <w:rFonts w:ascii="Arial" w:hAnsi="Arial" w:cs="Arial"/>
        </w:rPr>
        <w:tab/>
      </w:r>
      <w:r w:rsidRPr="00BE1B70">
        <w:rPr>
          <w:rFonts w:ascii="Arial" w:hAnsi="Arial" w:cs="Arial"/>
        </w:rPr>
        <w:tab/>
      </w:r>
      <w:r w:rsidRPr="00BE1B70">
        <w:rPr>
          <w:rFonts w:ascii="Arial" w:hAnsi="Arial" w:cs="Arial"/>
        </w:rPr>
        <w:tab/>
      </w:r>
    </w:p>
    <w:p w:rsidR="008D5B08" w:rsidRPr="00BE1B70" w:rsidRDefault="008D5B08" w:rsidP="008D5B08">
      <w:pPr>
        <w:tabs>
          <w:tab w:val="left" w:pos="4320"/>
        </w:tabs>
        <w:suppressAutoHyphens/>
        <w:ind w:firstLine="709"/>
        <w:jc w:val="both"/>
        <w:rPr>
          <w:rFonts w:ascii="Arial" w:hAnsi="Arial" w:cs="Arial"/>
          <w:i/>
        </w:rPr>
      </w:pPr>
      <w:r w:rsidRPr="00BE1B70">
        <w:rPr>
          <w:rFonts w:ascii="Arial" w:hAnsi="Arial" w:cs="Arial"/>
          <w:i/>
          <w:iCs/>
        </w:rPr>
        <w:t>[</w:t>
      </w:r>
      <w:proofErr w:type="gramStart"/>
      <w:r w:rsidRPr="00BE1B70">
        <w:rPr>
          <w:rFonts w:ascii="Arial" w:hAnsi="Arial" w:cs="Arial"/>
          <w:i/>
          <w:iCs/>
        </w:rPr>
        <w:t>signature</w:t>
      </w:r>
      <w:proofErr w:type="gramEnd"/>
      <w:r w:rsidRPr="00BE1B70">
        <w:rPr>
          <w:rFonts w:ascii="Arial" w:hAnsi="Arial" w:cs="Arial"/>
          <w:i/>
          <w:iCs/>
        </w:rPr>
        <w:t>]</w:t>
      </w:r>
      <w:r w:rsidRPr="00BE1B70">
        <w:rPr>
          <w:rFonts w:ascii="Arial" w:hAnsi="Arial" w:cs="Arial"/>
          <w:i/>
          <w:iCs/>
        </w:rPr>
        <w:tab/>
        <w:t>[</w:t>
      </w:r>
      <w:proofErr w:type="gramStart"/>
      <w:r w:rsidRPr="00BE1B70">
        <w:rPr>
          <w:rFonts w:ascii="Arial" w:hAnsi="Arial" w:cs="Arial"/>
          <w:i/>
          <w:iCs/>
        </w:rPr>
        <w:t>acting</w:t>
      </w:r>
      <w:proofErr w:type="gramEnd"/>
      <w:r w:rsidRPr="00BE1B70">
        <w:rPr>
          <w:rFonts w:ascii="Arial" w:hAnsi="Arial" w:cs="Arial"/>
          <w:i/>
          <w:iCs/>
        </w:rPr>
        <w:t xml:space="preserve"> as]</w:t>
      </w:r>
    </w:p>
    <w:p w:rsidR="008D5B08" w:rsidRPr="00BE1B70" w:rsidRDefault="008D5B08" w:rsidP="008D5B08">
      <w:pPr>
        <w:tabs>
          <w:tab w:val="left" w:pos="4320"/>
        </w:tabs>
        <w:suppressAutoHyphens/>
        <w:ind w:firstLine="709"/>
        <w:jc w:val="both"/>
        <w:rPr>
          <w:rFonts w:ascii="Arial" w:hAnsi="Arial" w:cs="Arial"/>
        </w:rPr>
      </w:pPr>
    </w:p>
    <w:p w:rsidR="008D5B08" w:rsidRPr="00BE1B70" w:rsidRDefault="008D5B08" w:rsidP="008D5B08">
      <w:pPr>
        <w:ind w:firstLine="709"/>
        <w:rPr>
          <w:rFonts w:ascii="Arial" w:hAnsi="Arial" w:cs="Arial"/>
        </w:rPr>
      </w:pPr>
      <w:r w:rsidRPr="00BE1B70">
        <w:rPr>
          <w:rFonts w:ascii="Arial" w:hAnsi="Arial" w:cs="Arial"/>
        </w:rPr>
        <w:t>Who has the authority to sign the Bid for and on behalf of_________________</w:t>
      </w:r>
      <w:proofErr w:type="gramStart"/>
      <w:r w:rsidRPr="00BE1B70">
        <w:rPr>
          <w:rFonts w:ascii="Arial" w:hAnsi="Arial" w:cs="Arial"/>
        </w:rPr>
        <w:t>_</w:t>
      </w:r>
      <w:r w:rsidRPr="00BE1B70">
        <w:rPr>
          <w:rFonts w:ascii="Arial" w:eastAsia="Arial" w:hAnsi="Arial" w:cs="Arial"/>
        </w:rPr>
        <w:t xml:space="preserve"> .</w:t>
      </w:r>
      <w:proofErr w:type="gramEnd"/>
    </w:p>
    <w:p w:rsidR="008D5B08" w:rsidRPr="00BE1B70" w:rsidRDefault="008D5B08" w:rsidP="008D5B08">
      <w:pPr>
        <w:ind w:firstLine="709"/>
        <w:rPr>
          <w:rFonts w:ascii="Arial" w:eastAsia="Arial" w:hAnsi="Arial" w:cs="Arial"/>
        </w:rPr>
      </w:pPr>
    </w:p>
    <w:p w:rsidR="001828A5" w:rsidRPr="00BE1B70" w:rsidRDefault="001828A5">
      <w:pPr>
        <w:rPr>
          <w:rFonts w:ascii="Arial" w:eastAsia="Arial" w:hAnsi="Arial" w:cs="Arial"/>
          <w:b/>
        </w:rPr>
      </w:pPr>
      <w:r w:rsidRPr="00BE1B70">
        <w:rPr>
          <w:rFonts w:ascii="Arial" w:eastAsia="Arial" w:hAnsi="Arial" w:cs="Arial"/>
          <w:b/>
        </w:rPr>
        <w:br w:type="page"/>
      </w:r>
    </w:p>
    <w:p w:rsidR="00726EE7" w:rsidRPr="00BE1B70" w:rsidRDefault="00726EE7" w:rsidP="00726EE7">
      <w:pPr>
        <w:suppressAutoHyphens/>
        <w:jc w:val="center"/>
        <w:rPr>
          <w:rFonts w:ascii="Arial" w:hAnsi="Arial" w:cs="Arial"/>
          <w:b/>
          <w:bCs/>
        </w:rPr>
      </w:pPr>
      <w:r w:rsidRPr="00BE1B70">
        <w:rPr>
          <w:rFonts w:ascii="Arial" w:eastAsia="Arial" w:hAnsi="Arial" w:cs="Arial"/>
          <w:b/>
        </w:rPr>
        <w:lastRenderedPageBreak/>
        <w:t xml:space="preserve">Annex </w:t>
      </w:r>
      <w:proofErr w:type="gramStart"/>
      <w:r w:rsidRPr="00BE1B70">
        <w:rPr>
          <w:rFonts w:ascii="Arial" w:eastAsia="Arial" w:hAnsi="Arial" w:cs="Arial"/>
          <w:b/>
        </w:rPr>
        <w:t>5</w:t>
      </w:r>
      <w:proofErr w:type="gramEnd"/>
      <w:r w:rsidRPr="00BE1B70">
        <w:rPr>
          <w:rFonts w:ascii="Arial" w:eastAsia="Arial" w:hAnsi="Arial" w:cs="Arial"/>
          <w:b/>
        </w:rPr>
        <w:t xml:space="preserve"> to the Specification</w:t>
      </w:r>
    </w:p>
    <w:p w:rsidR="00377E94" w:rsidRPr="00BE1B70" w:rsidRDefault="00377E94" w:rsidP="00377E94">
      <w:pPr>
        <w:spacing w:after="0" w:line="240" w:lineRule="auto"/>
        <w:rPr>
          <w:rFonts w:ascii="Arial" w:hAnsi="Arial" w:cs="Arial"/>
          <w:lang w:val="uk-UA"/>
        </w:rPr>
      </w:pPr>
    </w:p>
    <w:p w:rsidR="001828A5" w:rsidRPr="00BE1B70" w:rsidRDefault="001828A5" w:rsidP="001828A5">
      <w:pPr>
        <w:rPr>
          <w:rFonts w:ascii="Arial" w:hAnsi="Arial" w:cs="Arial"/>
          <w:lang w:eastAsia="ru-RU"/>
        </w:rPr>
      </w:pPr>
      <w:proofErr w:type="gramStart"/>
      <w:r w:rsidRPr="00BE1B70">
        <w:rPr>
          <w:rFonts w:ascii="Arial" w:hAnsi="Arial" w:cs="Arial"/>
          <w:lang w:eastAsia="ru-RU"/>
        </w:rPr>
        <w:t>by</w:t>
      </w:r>
      <w:proofErr w:type="gramEnd"/>
      <w:r w:rsidRPr="00BE1B70">
        <w:rPr>
          <w:rFonts w:ascii="Arial" w:hAnsi="Arial" w:cs="Arial"/>
          <w:lang w:eastAsia="ru-RU"/>
        </w:rPr>
        <w:t xml:space="preserve"> signing this form, we confirm the following assurances, which are important for the conclusion of the contract with the ICF "Alliance for Public Health":</w:t>
      </w:r>
    </w:p>
    <w:p w:rsidR="001828A5" w:rsidRPr="00BE1B70" w:rsidRDefault="001828A5" w:rsidP="001828A5">
      <w:pPr>
        <w:pStyle w:val="ab"/>
        <w:numPr>
          <w:ilvl w:val="0"/>
          <w:numId w:val="25"/>
        </w:numPr>
        <w:jc w:val="both"/>
        <w:rPr>
          <w:rFonts w:ascii="Arial" w:hAnsi="Arial" w:cs="Arial"/>
          <w:sz w:val="22"/>
          <w:szCs w:val="22"/>
        </w:rPr>
      </w:pPr>
      <w:proofErr w:type="gramStart"/>
      <w:r w:rsidRPr="00BE1B70">
        <w:rPr>
          <w:rFonts w:ascii="Arial" w:hAnsi="Arial" w:cs="Arial"/>
          <w:sz w:val="22"/>
          <w:szCs w:val="22"/>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roofErr w:type="gramEnd"/>
    </w:p>
    <w:p w:rsidR="001828A5" w:rsidRPr="00BE1B70" w:rsidRDefault="001828A5" w:rsidP="001828A5">
      <w:pPr>
        <w:pStyle w:val="ab"/>
        <w:numPr>
          <w:ilvl w:val="0"/>
          <w:numId w:val="25"/>
        </w:numPr>
        <w:jc w:val="both"/>
        <w:rPr>
          <w:rFonts w:ascii="Arial" w:hAnsi="Arial" w:cs="Arial"/>
          <w:sz w:val="22"/>
          <w:szCs w:val="22"/>
        </w:rPr>
      </w:pPr>
      <w:r w:rsidRPr="00BE1B70">
        <w:rPr>
          <w:rFonts w:ascii="Arial" w:hAnsi="Arial" w:cs="Arial"/>
          <w:sz w:val="22"/>
          <w:szCs w:val="22"/>
        </w:rPr>
        <w:t>The Company, and/or a member of the Company, and/or the ultimate beneficial owner of the Company are not included in the sanctions list of the National Security and Defense Council of Ukraine (in accordance with Article 5 of the Law of Ukraine "On Sanctions").</w:t>
      </w:r>
    </w:p>
    <w:p w:rsidR="001828A5" w:rsidRPr="00BE1B70" w:rsidRDefault="001828A5" w:rsidP="001828A5">
      <w:pPr>
        <w:pStyle w:val="ab"/>
        <w:numPr>
          <w:ilvl w:val="0"/>
          <w:numId w:val="25"/>
        </w:numPr>
        <w:jc w:val="both"/>
        <w:rPr>
          <w:rFonts w:ascii="Arial" w:hAnsi="Arial" w:cs="Arial"/>
          <w:sz w:val="22"/>
          <w:szCs w:val="22"/>
        </w:rPr>
      </w:pPr>
      <w:r w:rsidRPr="00BE1B70">
        <w:rPr>
          <w:rFonts w:ascii="Arial" w:hAnsi="Arial" w:cs="Arial"/>
          <w:sz w:val="22"/>
          <w:szCs w:val="22"/>
        </w:rPr>
        <w:t>Personal special economic and other restrictive measures (sanctions) have not been applied to the Company's goods, services and/or works in accordance with Article 5 of the Law of Ukraine "On Sanctions".</w:t>
      </w:r>
    </w:p>
    <w:p w:rsidR="001828A5" w:rsidRPr="00BE1B70" w:rsidRDefault="001828A5" w:rsidP="001828A5">
      <w:pPr>
        <w:pStyle w:val="ab"/>
        <w:rPr>
          <w:rFonts w:ascii="Arial" w:hAnsi="Arial" w:cs="Arial"/>
          <w:sz w:val="22"/>
          <w:szCs w:val="22"/>
        </w:rPr>
      </w:pPr>
    </w:p>
    <w:p w:rsidR="001828A5" w:rsidRPr="00BE1B70" w:rsidRDefault="001828A5" w:rsidP="001828A5">
      <w:pPr>
        <w:jc w:val="center"/>
        <w:rPr>
          <w:rFonts w:ascii="Arial" w:hAnsi="Arial" w:cs="Arial"/>
          <w:b/>
          <w:lang w:eastAsia="ru-RU"/>
        </w:rPr>
      </w:pPr>
      <w:r w:rsidRPr="00BE1B70">
        <w:rPr>
          <w:rFonts w:ascii="Arial" w:hAnsi="Arial" w:cs="Arial"/>
          <w:b/>
          <w:lang w:eastAsia="ru-RU"/>
        </w:rPr>
        <w:t>Composition of the final beneficiaries of the participant</w:t>
      </w:r>
    </w:p>
    <w:tbl>
      <w:tblPr>
        <w:tblStyle w:val="aa"/>
        <w:tblW w:w="10267" w:type="dxa"/>
        <w:tblLook w:val="04A0" w:firstRow="1" w:lastRow="0" w:firstColumn="1" w:lastColumn="0" w:noHBand="0" w:noVBand="1"/>
      </w:tblPr>
      <w:tblGrid>
        <w:gridCol w:w="2042"/>
        <w:gridCol w:w="1925"/>
        <w:gridCol w:w="2804"/>
        <w:gridCol w:w="1701"/>
        <w:gridCol w:w="1795"/>
      </w:tblGrid>
      <w:tr w:rsidR="001828A5" w:rsidRPr="00BE1B70" w:rsidTr="000D3AB9">
        <w:trPr>
          <w:trHeight w:val="844"/>
        </w:trPr>
        <w:tc>
          <w:tcPr>
            <w:tcW w:w="2042" w:type="dxa"/>
          </w:tcPr>
          <w:p w:rsidR="001828A5" w:rsidRPr="00BE1B70" w:rsidRDefault="001828A5" w:rsidP="000D3AB9">
            <w:pPr>
              <w:rPr>
                <w:rFonts w:ascii="Arial" w:hAnsi="Arial" w:cs="Arial"/>
                <w:b/>
                <w:sz w:val="22"/>
                <w:szCs w:val="22"/>
                <w:lang w:val="en-US"/>
              </w:rPr>
            </w:pPr>
            <w:r w:rsidRPr="00BE1B70">
              <w:rPr>
                <w:rFonts w:ascii="Arial" w:hAnsi="Arial" w:cs="Arial"/>
                <w:b/>
                <w:sz w:val="22"/>
                <w:szCs w:val="22"/>
                <w:lang w:val="en-US"/>
              </w:rPr>
              <w:t>Name of the organization/ person's full name</w:t>
            </w:r>
          </w:p>
        </w:tc>
        <w:tc>
          <w:tcPr>
            <w:tcW w:w="1925" w:type="dxa"/>
          </w:tcPr>
          <w:p w:rsidR="001828A5" w:rsidRPr="00BE1B70" w:rsidRDefault="001828A5" w:rsidP="000D3AB9">
            <w:pPr>
              <w:rPr>
                <w:rFonts w:ascii="Arial" w:hAnsi="Arial" w:cs="Arial"/>
                <w:b/>
                <w:sz w:val="22"/>
                <w:szCs w:val="22"/>
              </w:rPr>
            </w:pPr>
            <w:r w:rsidRPr="00BE1B70">
              <w:rPr>
                <w:rFonts w:ascii="Arial" w:hAnsi="Arial" w:cs="Arial"/>
                <w:b/>
                <w:sz w:val="22"/>
                <w:szCs w:val="22"/>
              </w:rPr>
              <w:t>Registration code/passport data</w:t>
            </w:r>
          </w:p>
        </w:tc>
        <w:tc>
          <w:tcPr>
            <w:tcW w:w="2804" w:type="dxa"/>
          </w:tcPr>
          <w:p w:rsidR="001828A5" w:rsidRPr="00BE1B70" w:rsidRDefault="001828A5" w:rsidP="000D3AB9">
            <w:pPr>
              <w:rPr>
                <w:rFonts w:ascii="Arial" w:hAnsi="Arial" w:cs="Arial"/>
                <w:b/>
                <w:sz w:val="22"/>
                <w:szCs w:val="22"/>
              </w:rPr>
            </w:pPr>
            <w:r w:rsidRPr="00BE1B70">
              <w:rPr>
                <w:rFonts w:ascii="Arial" w:hAnsi="Arial" w:cs="Arial"/>
                <w:b/>
                <w:sz w:val="22"/>
                <w:szCs w:val="22"/>
              </w:rPr>
              <w:t>Registration address</w:t>
            </w:r>
          </w:p>
        </w:tc>
        <w:tc>
          <w:tcPr>
            <w:tcW w:w="1701" w:type="dxa"/>
          </w:tcPr>
          <w:p w:rsidR="001828A5" w:rsidRPr="00BE1B70" w:rsidRDefault="001828A5" w:rsidP="000D3AB9">
            <w:pPr>
              <w:rPr>
                <w:rFonts w:ascii="Arial" w:hAnsi="Arial" w:cs="Arial"/>
                <w:b/>
                <w:sz w:val="22"/>
                <w:szCs w:val="22"/>
              </w:rPr>
            </w:pPr>
            <w:r w:rsidRPr="00BE1B70">
              <w:rPr>
                <w:rFonts w:ascii="Arial" w:hAnsi="Arial" w:cs="Arial"/>
                <w:b/>
                <w:sz w:val="22"/>
                <w:szCs w:val="22"/>
              </w:rPr>
              <w:t>Citizenship</w:t>
            </w:r>
          </w:p>
        </w:tc>
        <w:tc>
          <w:tcPr>
            <w:tcW w:w="1795" w:type="dxa"/>
          </w:tcPr>
          <w:p w:rsidR="001828A5" w:rsidRPr="00BE1B70" w:rsidRDefault="001828A5" w:rsidP="000D3AB9">
            <w:pPr>
              <w:rPr>
                <w:rFonts w:ascii="Arial" w:hAnsi="Arial" w:cs="Arial"/>
                <w:b/>
                <w:sz w:val="22"/>
                <w:szCs w:val="22"/>
                <w:lang w:val="en-US"/>
              </w:rPr>
            </w:pPr>
            <w:r w:rsidRPr="00BE1B70">
              <w:rPr>
                <w:rFonts w:ascii="Arial" w:hAnsi="Arial" w:cs="Arial"/>
                <w:b/>
                <w:sz w:val="22"/>
                <w:szCs w:val="22"/>
                <w:lang w:val="en-US"/>
              </w:rPr>
              <w:t xml:space="preserve">Is the organization/ person included in the sanctions lists of the USA, the European Union, and </w:t>
            </w:r>
            <w:proofErr w:type="gramStart"/>
            <w:r w:rsidRPr="00BE1B70">
              <w:rPr>
                <w:rFonts w:ascii="Arial" w:hAnsi="Arial" w:cs="Arial"/>
                <w:b/>
                <w:sz w:val="22"/>
                <w:szCs w:val="22"/>
                <w:lang w:val="en-US"/>
              </w:rPr>
              <w:t>Ukraine.</w:t>
            </w:r>
            <w:proofErr w:type="gramEnd"/>
          </w:p>
        </w:tc>
      </w:tr>
      <w:tr w:rsidR="001828A5" w:rsidRPr="00BE1B70" w:rsidTr="000D3AB9">
        <w:trPr>
          <w:trHeight w:val="844"/>
        </w:trPr>
        <w:tc>
          <w:tcPr>
            <w:tcW w:w="2042" w:type="dxa"/>
          </w:tcPr>
          <w:p w:rsidR="001828A5" w:rsidRPr="00BE1B70" w:rsidRDefault="001828A5" w:rsidP="000D3AB9">
            <w:pPr>
              <w:rPr>
                <w:rFonts w:ascii="Arial" w:hAnsi="Arial" w:cs="Arial"/>
                <w:sz w:val="22"/>
                <w:szCs w:val="22"/>
                <w:lang w:val="en-US"/>
              </w:rPr>
            </w:pPr>
          </w:p>
        </w:tc>
        <w:tc>
          <w:tcPr>
            <w:tcW w:w="1925" w:type="dxa"/>
          </w:tcPr>
          <w:p w:rsidR="001828A5" w:rsidRPr="00BE1B70" w:rsidRDefault="001828A5" w:rsidP="000D3AB9">
            <w:pPr>
              <w:rPr>
                <w:rFonts w:ascii="Arial" w:hAnsi="Arial" w:cs="Arial"/>
                <w:sz w:val="22"/>
                <w:szCs w:val="22"/>
                <w:lang w:val="en-US"/>
              </w:rPr>
            </w:pPr>
          </w:p>
        </w:tc>
        <w:tc>
          <w:tcPr>
            <w:tcW w:w="2804" w:type="dxa"/>
          </w:tcPr>
          <w:p w:rsidR="001828A5" w:rsidRPr="00BE1B70" w:rsidRDefault="001828A5" w:rsidP="000D3AB9">
            <w:pPr>
              <w:rPr>
                <w:rFonts w:ascii="Arial" w:hAnsi="Arial" w:cs="Arial"/>
                <w:sz w:val="22"/>
                <w:szCs w:val="22"/>
                <w:lang w:val="en-US"/>
              </w:rPr>
            </w:pPr>
          </w:p>
        </w:tc>
        <w:tc>
          <w:tcPr>
            <w:tcW w:w="1701" w:type="dxa"/>
          </w:tcPr>
          <w:p w:rsidR="001828A5" w:rsidRPr="00BE1B70" w:rsidRDefault="001828A5" w:rsidP="000D3AB9">
            <w:pPr>
              <w:rPr>
                <w:rFonts w:ascii="Arial" w:hAnsi="Arial" w:cs="Arial"/>
                <w:sz w:val="22"/>
                <w:szCs w:val="22"/>
                <w:lang w:val="en-US"/>
              </w:rPr>
            </w:pPr>
          </w:p>
        </w:tc>
        <w:tc>
          <w:tcPr>
            <w:tcW w:w="1795" w:type="dxa"/>
          </w:tcPr>
          <w:p w:rsidR="001828A5" w:rsidRPr="00BE1B70" w:rsidRDefault="001828A5" w:rsidP="000D3AB9">
            <w:pPr>
              <w:rPr>
                <w:rFonts w:ascii="Arial" w:hAnsi="Arial" w:cs="Arial"/>
                <w:sz w:val="22"/>
                <w:szCs w:val="22"/>
                <w:lang w:val="en-US"/>
              </w:rPr>
            </w:pPr>
          </w:p>
        </w:tc>
      </w:tr>
      <w:tr w:rsidR="001828A5" w:rsidRPr="00BE1B70" w:rsidTr="000D3AB9">
        <w:trPr>
          <w:trHeight w:val="882"/>
        </w:trPr>
        <w:tc>
          <w:tcPr>
            <w:tcW w:w="2042" w:type="dxa"/>
          </w:tcPr>
          <w:p w:rsidR="001828A5" w:rsidRPr="00BE1B70" w:rsidRDefault="001828A5" w:rsidP="000D3AB9">
            <w:pPr>
              <w:rPr>
                <w:rFonts w:ascii="Arial" w:hAnsi="Arial" w:cs="Arial"/>
                <w:sz w:val="22"/>
                <w:szCs w:val="22"/>
                <w:lang w:val="en-US"/>
              </w:rPr>
            </w:pPr>
          </w:p>
        </w:tc>
        <w:tc>
          <w:tcPr>
            <w:tcW w:w="1925" w:type="dxa"/>
          </w:tcPr>
          <w:p w:rsidR="001828A5" w:rsidRPr="00BE1B70" w:rsidRDefault="001828A5" w:rsidP="000D3AB9">
            <w:pPr>
              <w:rPr>
                <w:rFonts w:ascii="Arial" w:hAnsi="Arial" w:cs="Arial"/>
                <w:sz w:val="22"/>
                <w:szCs w:val="22"/>
                <w:lang w:val="en-US"/>
              </w:rPr>
            </w:pPr>
          </w:p>
        </w:tc>
        <w:tc>
          <w:tcPr>
            <w:tcW w:w="2804" w:type="dxa"/>
          </w:tcPr>
          <w:p w:rsidR="001828A5" w:rsidRPr="00BE1B70" w:rsidRDefault="001828A5" w:rsidP="000D3AB9">
            <w:pPr>
              <w:rPr>
                <w:rFonts w:ascii="Arial" w:hAnsi="Arial" w:cs="Arial"/>
                <w:sz w:val="22"/>
                <w:szCs w:val="22"/>
                <w:lang w:val="en-US"/>
              </w:rPr>
            </w:pPr>
          </w:p>
        </w:tc>
        <w:tc>
          <w:tcPr>
            <w:tcW w:w="1701" w:type="dxa"/>
          </w:tcPr>
          <w:p w:rsidR="001828A5" w:rsidRPr="00BE1B70" w:rsidRDefault="001828A5" w:rsidP="000D3AB9">
            <w:pPr>
              <w:rPr>
                <w:rFonts w:ascii="Arial" w:hAnsi="Arial" w:cs="Arial"/>
                <w:sz w:val="22"/>
                <w:szCs w:val="22"/>
                <w:lang w:val="en-US"/>
              </w:rPr>
            </w:pPr>
          </w:p>
        </w:tc>
        <w:tc>
          <w:tcPr>
            <w:tcW w:w="1795" w:type="dxa"/>
          </w:tcPr>
          <w:p w:rsidR="001828A5" w:rsidRPr="00BE1B70" w:rsidRDefault="001828A5" w:rsidP="000D3AB9">
            <w:pPr>
              <w:rPr>
                <w:rFonts w:ascii="Arial" w:hAnsi="Arial" w:cs="Arial"/>
                <w:sz w:val="22"/>
                <w:szCs w:val="22"/>
                <w:lang w:val="en-US"/>
              </w:rPr>
            </w:pPr>
          </w:p>
        </w:tc>
      </w:tr>
      <w:tr w:rsidR="001828A5" w:rsidRPr="00BE1B70" w:rsidTr="000D3AB9">
        <w:trPr>
          <w:trHeight w:val="844"/>
        </w:trPr>
        <w:tc>
          <w:tcPr>
            <w:tcW w:w="2042" w:type="dxa"/>
          </w:tcPr>
          <w:p w:rsidR="001828A5" w:rsidRPr="00BE1B70" w:rsidRDefault="001828A5" w:rsidP="000D3AB9">
            <w:pPr>
              <w:rPr>
                <w:rFonts w:ascii="Arial" w:hAnsi="Arial" w:cs="Arial"/>
                <w:sz w:val="22"/>
                <w:szCs w:val="22"/>
                <w:lang w:val="en-US"/>
              </w:rPr>
            </w:pPr>
          </w:p>
        </w:tc>
        <w:tc>
          <w:tcPr>
            <w:tcW w:w="1925" w:type="dxa"/>
          </w:tcPr>
          <w:p w:rsidR="001828A5" w:rsidRPr="00BE1B70" w:rsidRDefault="001828A5" w:rsidP="000D3AB9">
            <w:pPr>
              <w:rPr>
                <w:rFonts w:ascii="Arial" w:hAnsi="Arial" w:cs="Arial"/>
                <w:sz w:val="22"/>
                <w:szCs w:val="22"/>
                <w:lang w:val="en-US"/>
              </w:rPr>
            </w:pPr>
          </w:p>
        </w:tc>
        <w:tc>
          <w:tcPr>
            <w:tcW w:w="2804" w:type="dxa"/>
          </w:tcPr>
          <w:p w:rsidR="001828A5" w:rsidRPr="00BE1B70" w:rsidRDefault="001828A5" w:rsidP="000D3AB9">
            <w:pPr>
              <w:rPr>
                <w:rFonts w:ascii="Arial" w:hAnsi="Arial" w:cs="Arial"/>
                <w:sz w:val="22"/>
                <w:szCs w:val="22"/>
                <w:lang w:val="en-US"/>
              </w:rPr>
            </w:pPr>
          </w:p>
        </w:tc>
        <w:tc>
          <w:tcPr>
            <w:tcW w:w="1701" w:type="dxa"/>
          </w:tcPr>
          <w:p w:rsidR="001828A5" w:rsidRPr="00BE1B70" w:rsidRDefault="001828A5" w:rsidP="000D3AB9">
            <w:pPr>
              <w:rPr>
                <w:rFonts w:ascii="Arial" w:hAnsi="Arial" w:cs="Arial"/>
                <w:sz w:val="22"/>
                <w:szCs w:val="22"/>
                <w:lang w:val="en-US"/>
              </w:rPr>
            </w:pPr>
          </w:p>
        </w:tc>
        <w:tc>
          <w:tcPr>
            <w:tcW w:w="1795" w:type="dxa"/>
          </w:tcPr>
          <w:p w:rsidR="001828A5" w:rsidRPr="00BE1B70" w:rsidRDefault="001828A5" w:rsidP="000D3AB9">
            <w:pPr>
              <w:rPr>
                <w:rFonts w:ascii="Arial" w:hAnsi="Arial" w:cs="Arial"/>
                <w:sz w:val="22"/>
                <w:szCs w:val="22"/>
                <w:lang w:val="en-US"/>
              </w:rPr>
            </w:pPr>
          </w:p>
        </w:tc>
      </w:tr>
      <w:tr w:rsidR="001828A5" w:rsidRPr="00BE1B70" w:rsidTr="000D3AB9">
        <w:trPr>
          <w:trHeight w:val="844"/>
        </w:trPr>
        <w:tc>
          <w:tcPr>
            <w:tcW w:w="2042" w:type="dxa"/>
          </w:tcPr>
          <w:p w:rsidR="001828A5" w:rsidRPr="00BE1B70" w:rsidRDefault="001828A5" w:rsidP="000D3AB9">
            <w:pPr>
              <w:rPr>
                <w:rFonts w:ascii="Arial" w:hAnsi="Arial" w:cs="Arial"/>
                <w:sz w:val="22"/>
                <w:szCs w:val="22"/>
                <w:lang w:val="en-US"/>
              </w:rPr>
            </w:pPr>
          </w:p>
        </w:tc>
        <w:tc>
          <w:tcPr>
            <w:tcW w:w="1925" w:type="dxa"/>
          </w:tcPr>
          <w:p w:rsidR="001828A5" w:rsidRPr="00BE1B70" w:rsidRDefault="001828A5" w:rsidP="000D3AB9">
            <w:pPr>
              <w:rPr>
                <w:rFonts w:ascii="Arial" w:hAnsi="Arial" w:cs="Arial"/>
                <w:sz w:val="22"/>
                <w:szCs w:val="22"/>
                <w:lang w:val="en-US"/>
              </w:rPr>
            </w:pPr>
          </w:p>
        </w:tc>
        <w:tc>
          <w:tcPr>
            <w:tcW w:w="2804" w:type="dxa"/>
          </w:tcPr>
          <w:p w:rsidR="001828A5" w:rsidRPr="00BE1B70" w:rsidRDefault="001828A5" w:rsidP="000D3AB9">
            <w:pPr>
              <w:rPr>
                <w:rFonts w:ascii="Arial" w:hAnsi="Arial" w:cs="Arial"/>
                <w:sz w:val="22"/>
                <w:szCs w:val="22"/>
                <w:lang w:val="en-US"/>
              </w:rPr>
            </w:pPr>
          </w:p>
        </w:tc>
        <w:tc>
          <w:tcPr>
            <w:tcW w:w="1701" w:type="dxa"/>
          </w:tcPr>
          <w:p w:rsidR="001828A5" w:rsidRPr="00BE1B70" w:rsidRDefault="001828A5" w:rsidP="000D3AB9">
            <w:pPr>
              <w:rPr>
                <w:rFonts w:ascii="Arial" w:hAnsi="Arial" w:cs="Arial"/>
                <w:sz w:val="22"/>
                <w:szCs w:val="22"/>
                <w:lang w:val="en-US"/>
              </w:rPr>
            </w:pPr>
          </w:p>
        </w:tc>
        <w:tc>
          <w:tcPr>
            <w:tcW w:w="1795" w:type="dxa"/>
          </w:tcPr>
          <w:p w:rsidR="001828A5" w:rsidRPr="00BE1B70" w:rsidRDefault="001828A5" w:rsidP="000D3AB9">
            <w:pPr>
              <w:rPr>
                <w:rFonts w:ascii="Arial" w:hAnsi="Arial" w:cs="Arial"/>
                <w:sz w:val="22"/>
                <w:szCs w:val="22"/>
                <w:lang w:val="en-US"/>
              </w:rPr>
            </w:pPr>
          </w:p>
        </w:tc>
      </w:tr>
    </w:tbl>
    <w:p w:rsidR="001828A5" w:rsidRPr="00BE1B70" w:rsidRDefault="001828A5" w:rsidP="001828A5">
      <w:pPr>
        <w:rPr>
          <w:rFonts w:ascii="Arial" w:hAnsi="Arial" w:cs="Arial"/>
          <w:lang w:eastAsia="ru-RU"/>
        </w:rPr>
      </w:pPr>
    </w:p>
    <w:p w:rsidR="001828A5" w:rsidRPr="00BE1B70" w:rsidRDefault="001828A5" w:rsidP="001828A5">
      <w:pPr>
        <w:pStyle w:val="1"/>
        <w:spacing w:line="240" w:lineRule="auto"/>
        <w:jc w:val="left"/>
        <w:rPr>
          <w:rFonts w:ascii="Arial" w:hAnsi="Arial" w:cs="Arial"/>
          <w:i/>
          <w:sz w:val="22"/>
          <w:szCs w:val="22"/>
          <w:lang w:val="en-US"/>
        </w:rPr>
      </w:pPr>
      <w:proofErr w:type="gramStart"/>
      <w:r w:rsidRPr="00BE1B70">
        <w:rPr>
          <w:rFonts w:ascii="Arial" w:hAnsi="Arial" w:cs="Arial"/>
          <w:i/>
          <w:sz w:val="22"/>
          <w:szCs w:val="22"/>
          <w:lang w:val="en-US"/>
        </w:rPr>
        <w:t>signature</w:t>
      </w:r>
      <w:proofErr w:type="gramEnd"/>
      <w:r w:rsidRPr="00BE1B70">
        <w:rPr>
          <w:rFonts w:ascii="Arial" w:hAnsi="Arial" w:cs="Arial"/>
          <w:i/>
          <w:sz w:val="22"/>
          <w:szCs w:val="22"/>
          <w:lang w:val="en-US"/>
        </w:rPr>
        <w:t>] [position]</w:t>
      </w:r>
    </w:p>
    <w:p w:rsidR="001828A5" w:rsidRPr="00BE1B70" w:rsidRDefault="001828A5" w:rsidP="001828A5">
      <w:pPr>
        <w:tabs>
          <w:tab w:val="right" w:pos="8640"/>
        </w:tabs>
        <w:suppressAutoHyphens/>
        <w:spacing w:after="0" w:line="240" w:lineRule="auto"/>
        <w:jc w:val="both"/>
        <w:rPr>
          <w:rFonts w:ascii="Arial" w:hAnsi="Arial" w:cs="Arial"/>
        </w:rPr>
      </w:pPr>
      <w:r w:rsidRPr="00BE1B70">
        <w:rPr>
          <w:rFonts w:ascii="Arial" w:hAnsi="Arial" w:cs="Arial"/>
        </w:rPr>
        <w:t xml:space="preserve">Authorized to sign a commercial proposal for and </w:t>
      </w:r>
      <w:proofErr w:type="gramStart"/>
      <w:r w:rsidRPr="00BE1B70">
        <w:rPr>
          <w:rFonts w:ascii="Arial" w:hAnsi="Arial" w:cs="Arial"/>
        </w:rPr>
        <w:t>on behalf of</w:t>
      </w:r>
      <w:proofErr w:type="gramEnd"/>
      <w:r w:rsidRPr="00BE1B70">
        <w:rPr>
          <w:rFonts w:ascii="Arial" w:hAnsi="Arial" w:cs="Arial"/>
        </w:rPr>
        <w:t>:</w:t>
      </w:r>
    </w:p>
    <w:p w:rsidR="001828A5" w:rsidRPr="00BE1B70" w:rsidRDefault="001828A5" w:rsidP="001828A5">
      <w:pPr>
        <w:tabs>
          <w:tab w:val="right" w:pos="8640"/>
        </w:tabs>
        <w:suppressAutoHyphens/>
        <w:spacing w:after="0" w:line="240" w:lineRule="auto"/>
        <w:jc w:val="both"/>
        <w:rPr>
          <w:rFonts w:ascii="Arial" w:hAnsi="Arial" w:cs="Arial"/>
        </w:rPr>
      </w:pPr>
    </w:p>
    <w:p w:rsidR="001828A5" w:rsidRPr="00BE1B70" w:rsidRDefault="001828A5" w:rsidP="001828A5">
      <w:pPr>
        <w:tabs>
          <w:tab w:val="right" w:pos="8640"/>
        </w:tabs>
        <w:suppressAutoHyphens/>
        <w:spacing w:after="0" w:line="240" w:lineRule="auto"/>
        <w:jc w:val="both"/>
        <w:rPr>
          <w:rFonts w:ascii="Arial" w:hAnsi="Arial" w:cs="Arial"/>
          <w:u w:val="single"/>
        </w:rPr>
      </w:pPr>
      <w:r w:rsidRPr="00BE1B70">
        <w:rPr>
          <w:rFonts w:ascii="Arial" w:hAnsi="Arial" w:cs="Arial"/>
        </w:rPr>
        <w:t xml:space="preserve">  </w:t>
      </w:r>
      <w:r w:rsidRPr="00BE1B70">
        <w:rPr>
          <w:rFonts w:ascii="Arial" w:hAnsi="Arial" w:cs="Arial"/>
          <w:u w:val="single"/>
        </w:rPr>
        <w:tab/>
      </w:r>
    </w:p>
    <w:p w:rsidR="001828A5" w:rsidRPr="00BE1B70" w:rsidRDefault="001828A5" w:rsidP="001828A5">
      <w:pPr>
        <w:tabs>
          <w:tab w:val="right" w:pos="8640"/>
        </w:tabs>
        <w:suppressAutoHyphens/>
        <w:spacing w:after="0" w:line="240" w:lineRule="auto"/>
        <w:jc w:val="both"/>
        <w:rPr>
          <w:rFonts w:ascii="Arial" w:hAnsi="Arial" w:cs="Arial"/>
          <w:i/>
        </w:rPr>
      </w:pPr>
      <w:r w:rsidRPr="00BE1B70">
        <w:rPr>
          <w:rFonts w:ascii="Arial" w:hAnsi="Arial" w:cs="Arial"/>
          <w:i/>
        </w:rPr>
        <w:t>[</w:t>
      </w:r>
      <w:proofErr w:type="gramStart"/>
      <w:r w:rsidRPr="00BE1B70">
        <w:rPr>
          <w:rFonts w:ascii="Arial" w:hAnsi="Arial" w:cs="Arial"/>
          <w:i/>
        </w:rPr>
        <w:t>the</w:t>
      </w:r>
      <w:proofErr w:type="gramEnd"/>
      <w:r w:rsidRPr="00BE1B70">
        <w:rPr>
          <w:rFonts w:ascii="Arial" w:hAnsi="Arial" w:cs="Arial"/>
          <w:i/>
        </w:rPr>
        <w:t xml:space="preserve"> company name]    Company seal</w:t>
      </w:r>
    </w:p>
    <w:p w:rsidR="001828A5" w:rsidRPr="00BE1B70" w:rsidRDefault="001828A5" w:rsidP="001828A5">
      <w:pPr>
        <w:spacing w:after="120" w:line="240" w:lineRule="auto"/>
        <w:rPr>
          <w:rFonts w:ascii="Arial" w:hAnsi="Arial" w:cs="Arial"/>
        </w:rPr>
      </w:pPr>
    </w:p>
    <w:p w:rsidR="00334F93" w:rsidRPr="00BE1B70" w:rsidRDefault="00334F93" w:rsidP="001828A5">
      <w:pPr>
        <w:spacing w:after="0" w:line="240" w:lineRule="auto"/>
        <w:jc w:val="both"/>
        <w:rPr>
          <w:rFonts w:ascii="Arial" w:hAnsi="Arial" w:cs="Arial"/>
        </w:rPr>
      </w:pPr>
    </w:p>
    <w:sectPr w:rsidR="00334F93" w:rsidRPr="00BE1B70"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F58" w:rsidRDefault="00135F58" w:rsidP="0088387C">
      <w:pPr>
        <w:spacing w:after="0" w:line="240" w:lineRule="auto"/>
      </w:pPr>
      <w:r>
        <w:separator/>
      </w:r>
    </w:p>
  </w:endnote>
  <w:endnote w:type="continuationSeparator" w:id="0">
    <w:p w:rsidR="00135F58" w:rsidRDefault="00135F58"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706083"/>
      <w:docPartObj>
        <w:docPartGallery w:val="Page Numbers (Bottom of Page)"/>
        <w:docPartUnique/>
      </w:docPartObj>
    </w:sdtPr>
    <w:sdtEndPr/>
    <w:sdtContent>
      <w:p w:rsidR="00C66F12" w:rsidRDefault="00C66F12">
        <w:pPr>
          <w:pStyle w:val="a7"/>
          <w:jc w:val="right"/>
        </w:pPr>
        <w:r>
          <w:fldChar w:fldCharType="begin"/>
        </w:r>
        <w:r>
          <w:instrText>PAGE   \* MERGEFORMAT</w:instrText>
        </w:r>
        <w:r>
          <w:fldChar w:fldCharType="separate"/>
        </w:r>
        <w:r w:rsidR="00B26FD6" w:rsidRPr="00B26FD6">
          <w:rPr>
            <w:noProof/>
            <w:lang w:val="ru-RU"/>
          </w:rPr>
          <w:t>7</w:t>
        </w:r>
        <w:r>
          <w:rPr>
            <w:noProof/>
            <w:lang w:val="ru-RU"/>
          </w:rPr>
          <w:fldChar w:fldCharType="end"/>
        </w:r>
      </w:p>
    </w:sdtContent>
  </w:sdt>
  <w:p w:rsidR="00C66F12" w:rsidRDefault="00C66F1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07824"/>
      <w:docPartObj>
        <w:docPartGallery w:val="Page Numbers (Bottom of Page)"/>
        <w:docPartUnique/>
      </w:docPartObj>
    </w:sdtPr>
    <w:sdtEndPr/>
    <w:sdtContent>
      <w:p w:rsidR="00135F58" w:rsidRDefault="00135F58">
        <w:pPr>
          <w:pStyle w:val="a7"/>
          <w:jc w:val="right"/>
        </w:pPr>
        <w:r>
          <w:fldChar w:fldCharType="begin"/>
        </w:r>
        <w:r>
          <w:instrText>PAGE   \* MERGEFORMAT</w:instrText>
        </w:r>
        <w:r>
          <w:fldChar w:fldCharType="separate"/>
        </w:r>
        <w:r w:rsidR="00B26FD6" w:rsidRPr="00B26FD6">
          <w:rPr>
            <w:noProof/>
            <w:lang w:val="ru-RU"/>
          </w:rPr>
          <w:t>14</w:t>
        </w:r>
        <w:r>
          <w:rPr>
            <w:noProof/>
            <w:lang w:val="ru-RU"/>
          </w:rPr>
          <w:fldChar w:fldCharType="end"/>
        </w:r>
      </w:p>
    </w:sdtContent>
  </w:sdt>
  <w:p w:rsidR="00135F58" w:rsidRDefault="00135F5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F58" w:rsidRDefault="00135F58" w:rsidP="0088387C">
      <w:pPr>
        <w:spacing w:after="0" w:line="240" w:lineRule="auto"/>
      </w:pPr>
      <w:r>
        <w:separator/>
      </w:r>
    </w:p>
  </w:footnote>
  <w:footnote w:type="continuationSeparator" w:id="0">
    <w:p w:rsidR="00135F58" w:rsidRDefault="00135F58"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3E92"/>
    <w:multiLevelType w:val="multilevel"/>
    <w:tmpl w:val="4D1C8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C19B9"/>
    <w:multiLevelType w:val="hybridMultilevel"/>
    <w:tmpl w:val="A17A3C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B01D5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7E4E57"/>
    <w:multiLevelType w:val="hybridMultilevel"/>
    <w:tmpl w:val="A17A3C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D02A95"/>
    <w:multiLevelType w:val="hybridMultilevel"/>
    <w:tmpl w:val="F3524BD8"/>
    <w:lvl w:ilvl="0" w:tplc="F184FA60">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5" w15:restartNumberingAfterBreak="0">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A3310F0"/>
    <w:multiLevelType w:val="hybridMultilevel"/>
    <w:tmpl w:val="24286A9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E61719E"/>
    <w:multiLevelType w:val="hybridMultilevel"/>
    <w:tmpl w:val="FA6A6B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9"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0" w15:restartNumberingAfterBreak="0">
    <w:nsid w:val="3AAF028D"/>
    <w:multiLevelType w:val="hybridMultilevel"/>
    <w:tmpl w:val="034A7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DA35341"/>
    <w:multiLevelType w:val="hybridMultilevel"/>
    <w:tmpl w:val="082AA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1784980"/>
    <w:multiLevelType w:val="hybridMultilevel"/>
    <w:tmpl w:val="034A7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F810F3"/>
    <w:multiLevelType w:val="hybridMultilevel"/>
    <w:tmpl w:val="DEAAB1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15:restartNumberingAfterBreak="0">
    <w:nsid w:val="46980A31"/>
    <w:multiLevelType w:val="multilevel"/>
    <w:tmpl w:val="CE762084"/>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eastAsia="Arial" w:hint="default"/>
      </w:rPr>
    </w:lvl>
    <w:lvl w:ilvl="2">
      <w:start w:val="1"/>
      <w:numFmt w:val="decimal"/>
      <w:isLgl/>
      <w:lvlText w:val="%1.%2.%3."/>
      <w:lvlJc w:val="left"/>
      <w:pPr>
        <w:ind w:left="1080" w:hanging="720"/>
      </w:pPr>
      <w:rPr>
        <w:rFonts w:eastAsia="Arial" w:hint="default"/>
      </w:rPr>
    </w:lvl>
    <w:lvl w:ilvl="3">
      <w:start w:val="1"/>
      <w:numFmt w:val="decimal"/>
      <w:isLgl/>
      <w:lvlText w:val="%1.%2.%3.%4."/>
      <w:lvlJc w:val="left"/>
      <w:pPr>
        <w:ind w:left="1440" w:hanging="1080"/>
      </w:pPr>
      <w:rPr>
        <w:rFonts w:eastAsia="Arial" w:hint="default"/>
      </w:rPr>
    </w:lvl>
    <w:lvl w:ilvl="4">
      <w:start w:val="1"/>
      <w:numFmt w:val="decimal"/>
      <w:isLgl/>
      <w:lvlText w:val="%1.%2.%3.%4.%5."/>
      <w:lvlJc w:val="left"/>
      <w:pPr>
        <w:ind w:left="1440" w:hanging="1080"/>
      </w:pPr>
      <w:rPr>
        <w:rFonts w:eastAsia="Arial" w:hint="default"/>
      </w:rPr>
    </w:lvl>
    <w:lvl w:ilvl="5">
      <w:start w:val="1"/>
      <w:numFmt w:val="decimal"/>
      <w:isLgl/>
      <w:lvlText w:val="%1.%2.%3.%4.%5.%6."/>
      <w:lvlJc w:val="left"/>
      <w:pPr>
        <w:ind w:left="1800" w:hanging="1440"/>
      </w:pPr>
      <w:rPr>
        <w:rFonts w:eastAsia="Arial" w:hint="default"/>
      </w:rPr>
    </w:lvl>
    <w:lvl w:ilvl="6">
      <w:start w:val="1"/>
      <w:numFmt w:val="decimal"/>
      <w:isLgl/>
      <w:lvlText w:val="%1.%2.%3.%4.%5.%6.%7."/>
      <w:lvlJc w:val="left"/>
      <w:pPr>
        <w:ind w:left="1800" w:hanging="1440"/>
      </w:pPr>
      <w:rPr>
        <w:rFonts w:eastAsia="Arial" w:hint="default"/>
      </w:rPr>
    </w:lvl>
    <w:lvl w:ilvl="7">
      <w:start w:val="1"/>
      <w:numFmt w:val="decimal"/>
      <w:isLgl/>
      <w:lvlText w:val="%1.%2.%3.%4.%5.%6.%7.%8."/>
      <w:lvlJc w:val="left"/>
      <w:pPr>
        <w:ind w:left="2160" w:hanging="1800"/>
      </w:pPr>
      <w:rPr>
        <w:rFonts w:eastAsia="Arial" w:hint="default"/>
      </w:rPr>
    </w:lvl>
    <w:lvl w:ilvl="8">
      <w:start w:val="1"/>
      <w:numFmt w:val="decimal"/>
      <w:isLgl/>
      <w:lvlText w:val="%1.%2.%3.%4.%5.%6.%7.%8.%9."/>
      <w:lvlJc w:val="left"/>
      <w:pPr>
        <w:ind w:left="2520" w:hanging="2160"/>
      </w:pPr>
      <w:rPr>
        <w:rFonts w:eastAsia="Arial" w:hint="default"/>
      </w:rPr>
    </w:lvl>
  </w:abstractNum>
  <w:abstractNum w:abstractNumId="16" w15:restartNumberingAfterBreak="0">
    <w:nsid w:val="4F507EA7"/>
    <w:multiLevelType w:val="hybridMultilevel"/>
    <w:tmpl w:val="36E2F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BA92D4E"/>
    <w:multiLevelType w:val="hybridMultilevel"/>
    <w:tmpl w:val="A17A3C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4D2EC4"/>
    <w:multiLevelType w:val="hybridMultilevel"/>
    <w:tmpl w:val="C59EC424"/>
    <w:lvl w:ilvl="0" w:tplc="0419000F">
      <w:start w:val="1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C62ACB"/>
    <w:multiLevelType w:val="hybridMultilevel"/>
    <w:tmpl w:val="CFC68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CB70354"/>
    <w:multiLevelType w:val="multilevel"/>
    <w:tmpl w:val="C66476F2"/>
    <w:lvl w:ilvl="0">
      <w:start w:val="1"/>
      <w:numFmt w:val="decimal"/>
      <w:lvlText w:val="%1."/>
      <w:lvlJc w:val="left"/>
      <w:pPr>
        <w:ind w:left="360" w:hanging="360"/>
      </w:pPr>
      <w:rPr>
        <w:b/>
      </w:rPr>
    </w:lvl>
    <w:lvl w:ilvl="1">
      <w:start w:val="1"/>
      <w:numFmt w:val="decimal"/>
      <w:isLgl/>
      <w:lvlText w:val="%1.%2."/>
      <w:lvlJc w:val="left"/>
      <w:pPr>
        <w:ind w:left="1146" w:hanging="72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1" w15:restartNumberingAfterBreak="0">
    <w:nsid w:val="6CBD513C"/>
    <w:multiLevelType w:val="hybridMultilevel"/>
    <w:tmpl w:val="C7FE1218"/>
    <w:lvl w:ilvl="0" w:tplc="04220001">
      <w:start w:val="1"/>
      <w:numFmt w:val="bullet"/>
      <w:lvlText w:val=""/>
      <w:lvlJc w:val="left"/>
      <w:pPr>
        <w:ind w:left="1866" w:hanging="360"/>
      </w:pPr>
      <w:rPr>
        <w:rFonts w:ascii="Symbol" w:hAnsi="Symbol" w:hint="default"/>
      </w:rPr>
    </w:lvl>
    <w:lvl w:ilvl="1" w:tplc="04220003" w:tentative="1">
      <w:start w:val="1"/>
      <w:numFmt w:val="bullet"/>
      <w:lvlText w:val="o"/>
      <w:lvlJc w:val="left"/>
      <w:pPr>
        <w:ind w:left="2586" w:hanging="360"/>
      </w:pPr>
      <w:rPr>
        <w:rFonts w:ascii="Courier New" w:hAnsi="Courier New" w:cs="Courier New" w:hint="default"/>
      </w:rPr>
    </w:lvl>
    <w:lvl w:ilvl="2" w:tplc="04220005" w:tentative="1">
      <w:start w:val="1"/>
      <w:numFmt w:val="bullet"/>
      <w:lvlText w:val=""/>
      <w:lvlJc w:val="left"/>
      <w:pPr>
        <w:ind w:left="3306" w:hanging="360"/>
      </w:pPr>
      <w:rPr>
        <w:rFonts w:ascii="Wingdings" w:hAnsi="Wingdings" w:hint="default"/>
      </w:rPr>
    </w:lvl>
    <w:lvl w:ilvl="3" w:tplc="04220001" w:tentative="1">
      <w:start w:val="1"/>
      <w:numFmt w:val="bullet"/>
      <w:lvlText w:val=""/>
      <w:lvlJc w:val="left"/>
      <w:pPr>
        <w:ind w:left="4026" w:hanging="360"/>
      </w:pPr>
      <w:rPr>
        <w:rFonts w:ascii="Symbol" w:hAnsi="Symbol" w:hint="default"/>
      </w:rPr>
    </w:lvl>
    <w:lvl w:ilvl="4" w:tplc="04220003" w:tentative="1">
      <w:start w:val="1"/>
      <w:numFmt w:val="bullet"/>
      <w:lvlText w:val="o"/>
      <w:lvlJc w:val="left"/>
      <w:pPr>
        <w:ind w:left="4746" w:hanging="360"/>
      </w:pPr>
      <w:rPr>
        <w:rFonts w:ascii="Courier New" w:hAnsi="Courier New" w:cs="Courier New" w:hint="default"/>
      </w:rPr>
    </w:lvl>
    <w:lvl w:ilvl="5" w:tplc="04220005" w:tentative="1">
      <w:start w:val="1"/>
      <w:numFmt w:val="bullet"/>
      <w:lvlText w:val=""/>
      <w:lvlJc w:val="left"/>
      <w:pPr>
        <w:ind w:left="5466" w:hanging="360"/>
      </w:pPr>
      <w:rPr>
        <w:rFonts w:ascii="Wingdings" w:hAnsi="Wingdings" w:hint="default"/>
      </w:rPr>
    </w:lvl>
    <w:lvl w:ilvl="6" w:tplc="04220001" w:tentative="1">
      <w:start w:val="1"/>
      <w:numFmt w:val="bullet"/>
      <w:lvlText w:val=""/>
      <w:lvlJc w:val="left"/>
      <w:pPr>
        <w:ind w:left="6186" w:hanging="360"/>
      </w:pPr>
      <w:rPr>
        <w:rFonts w:ascii="Symbol" w:hAnsi="Symbol" w:hint="default"/>
      </w:rPr>
    </w:lvl>
    <w:lvl w:ilvl="7" w:tplc="04220003" w:tentative="1">
      <w:start w:val="1"/>
      <w:numFmt w:val="bullet"/>
      <w:lvlText w:val="o"/>
      <w:lvlJc w:val="left"/>
      <w:pPr>
        <w:ind w:left="6906" w:hanging="360"/>
      </w:pPr>
      <w:rPr>
        <w:rFonts w:ascii="Courier New" w:hAnsi="Courier New" w:cs="Courier New" w:hint="default"/>
      </w:rPr>
    </w:lvl>
    <w:lvl w:ilvl="8" w:tplc="04220005" w:tentative="1">
      <w:start w:val="1"/>
      <w:numFmt w:val="bullet"/>
      <w:lvlText w:val=""/>
      <w:lvlJc w:val="left"/>
      <w:pPr>
        <w:ind w:left="7626" w:hanging="360"/>
      </w:pPr>
      <w:rPr>
        <w:rFonts w:ascii="Wingdings" w:hAnsi="Wingdings" w:hint="default"/>
      </w:rPr>
    </w:lvl>
  </w:abstractNum>
  <w:abstractNum w:abstractNumId="22" w15:restartNumberingAfterBreak="0">
    <w:nsid w:val="6E9175B6"/>
    <w:multiLevelType w:val="hybridMultilevel"/>
    <w:tmpl w:val="A17A3C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8C0E91"/>
    <w:multiLevelType w:val="hybridMultilevel"/>
    <w:tmpl w:val="A17A3C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0"/>
  </w:num>
  <w:num w:numId="2">
    <w:abstractNumId w:val="8"/>
  </w:num>
  <w:num w:numId="3">
    <w:abstractNumId w:val="9"/>
  </w:num>
  <w:num w:numId="4">
    <w:abstractNumId w:val="14"/>
  </w:num>
  <w:num w:numId="5">
    <w:abstractNumId w:val="4"/>
  </w:num>
  <w:num w:numId="6">
    <w:abstractNumId w:val="5"/>
  </w:num>
  <w:num w:numId="7">
    <w:abstractNumId w:val="10"/>
  </w:num>
  <w:num w:numId="8">
    <w:abstractNumId w:val="13"/>
  </w:num>
  <w:num w:numId="9">
    <w:abstractNumId w:val="17"/>
  </w:num>
  <w:num w:numId="10">
    <w:abstractNumId w:val="22"/>
  </w:num>
  <w:num w:numId="11">
    <w:abstractNumId w:val="18"/>
  </w:num>
  <w:num w:numId="12">
    <w:abstractNumId w:val="16"/>
  </w:num>
  <w:num w:numId="13">
    <w:abstractNumId w:val="19"/>
  </w:num>
  <w:num w:numId="14">
    <w:abstractNumId w:val="24"/>
  </w:num>
  <w:num w:numId="15">
    <w:abstractNumId w:val="6"/>
  </w:num>
  <w:num w:numId="16">
    <w:abstractNumId w:val="0"/>
  </w:num>
  <w:num w:numId="17">
    <w:abstractNumId w:val="21"/>
  </w:num>
  <w:num w:numId="18">
    <w:abstractNumId w:val="25"/>
  </w:num>
  <w:num w:numId="19">
    <w:abstractNumId w:val="11"/>
  </w:num>
  <w:num w:numId="20">
    <w:abstractNumId w:val="7"/>
  </w:num>
  <w:num w:numId="21">
    <w:abstractNumId w:val="2"/>
  </w:num>
  <w:num w:numId="22">
    <w:abstractNumId w:val="23"/>
  </w:num>
  <w:num w:numId="23">
    <w:abstractNumId w:val="1"/>
  </w:num>
  <w:num w:numId="24">
    <w:abstractNumId w:val="3"/>
  </w:num>
  <w:num w:numId="25">
    <w:abstractNumId w:val="12"/>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gutterAtTop/>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F6DE3"/>
    <w:rsid w:val="00101E4A"/>
    <w:rsid w:val="00135F58"/>
    <w:rsid w:val="001722A9"/>
    <w:rsid w:val="00181615"/>
    <w:rsid w:val="001828A5"/>
    <w:rsid w:val="001A2B52"/>
    <w:rsid w:val="001E093A"/>
    <w:rsid w:val="00211278"/>
    <w:rsid w:val="002346E2"/>
    <w:rsid w:val="00284477"/>
    <w:rsid w:val="002B1EAB"/>
    <w:rsid w:val="00334F93"/>
    <w:rsid w:val="00377E94"/>
    <w:rsid w:val="00385D84"/>
    <w:rsid w:val="0039552D"/>
    <w:rsid w:val="00395BDF"/>
    <w:rsid w:val="003D062C"/>
    <w:rsid w:val="004519FA"/>
    <w:rsid w:val="0049341A"/>
    <w:rsid w:val="004C273E"/>
    <w:rsid w:val="00546C04"/>
    <w:rsid w:val="00557350"/>
    <w:rsid w:val="00577FF6"/>
    <w:rsid w:val="00587065"/>
    <w:rsid w:val="005A0F28"/>
    <w:rsid w:val="005C20DC"/>
    <w:rsid w:val="00685C70"/>
    <w:rsid w:val="00694002"/>
    <w:rsid w:val="00694C17"/>
    <w:rsid w:val="006C3A24"/>
    <w:rsid w:val="006D20AF"/>
    <w:rsid w:val="007220AA"/>
    <w:rsid w:val="00726EE7"/>
    <w:rsid w:val="007403DB"/>
    <w:rsid w:val="00766D21"/>
    <w:rsid w:val="0078118F"/>
    <w:rsid w:val="007A071C"/>
    <w:rsid w:val="007C7C5C"/>
    <w:rsid w:val="0088387C"/>
    <w:rsid w:val="0089401C"/>
    <w:rsid w:val="008B4EAE"/>
    <w:rsid w:val="008D5B08"/>
    <w:rsid w:val="00951D99"/>
    <w:rsid w:val="00987CCC"/>
    <w:rsid w:val="00A16A5F"/>
    <w:rsid w:val="00A2451C"/>
    <w:rsid w:val="00AB1BFB"/>
    <w:rsid w:val="00AC2D34"/>
    <w:rsid w:val="00AE1AF9"/>
    <w:rsid w:val="00B26FD6"/>
    <w:rsid w:val="00BD5258"/>
    <w:rsid w:val="00BE1B70"/>
    <w:rsid w:val="00C033CD"/>
    <w:rsid w:val="00C46328"/>
    <w:rsid w:val="00C66F12"/>
    <w:rsid w:val="00C735B9"/>
    <w:rsid w:val="00D23F9C"/>
    <w:rsid w:val="00D34A41"/>
    <w:rsid w:val="00D57E84"/>
    <w:rsid w:val="00DD4F20"/>
    <w:rsid w:val="00DF7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77E94"/>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character" w:customStyle="1" w:styleId="10">
    <w:name w:val="Заголовок 1 Знак"/>
    <w:basedOn w:val="a0"/>
    <w:link w:val="1"/>
    <w:rsid w:val="00377E94"/>
    <w:rPr>
      <w:rFonts w:ascii="Times New Roman" w:eastAsia="Times New Roman" w:hAnsi="Times New Roman" w:cs="Times New Roman"/>
      <w:b/>
      <w:bCs/>
      <w:iCs/>
      <w:sz w:val="18"/>
      <w:szCs w:val="24"/>
      <w:lang w:val="uk-UA" w:eastAsia="ru-RU"/>
    </w:rPr>
  </w:style>
  <w:style w:type="table" w:styleId="aa">
    <w:name w:val="Table Grid"/>
    <w:basedOn w:val="a1"/>
    <w:uiPriority w:val="39"/>
    <w:rsid w:val="00377E94"/>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rsid w:val="00377E94"/>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377E94"/>
  </w:style>
  <w:style w:type="paragraph" w:styleId="ab">
    <w:name w:val="List Paragraph"/>
    <w:aliases w:val="Список уровня 2,название табл/рис"/>
    <w:basedOn w:val="a"/>
    <w:link w:val="ac"/>
    <w:uiPriority w:val="34"/>
    <w:qFormat/>
    <w:rsid w:val="00377E94"/>
    <w:pPr>
      <w:widowControl w:val="0"/>
      <w:spacing w:after="0" w:line="240" w:lineRule="auto"/>
      <w:ind w:left="708"/>
    </w:pPr>
    <w:rPr>
      <w:rFonts w:ascii="Garamond" w:eastAsia="Times New Roman" w:hAnsi="Garamond" w:cs="Times New Roman"/>
      <w:sz w:val="24"/>
      <w:szCs w:val="20"/>
      <w:lang w:eastAsia="ru-RU"/>
    </w:rPr>
  </w:style>
  <w:style w:type="paragraph" w:customStyle="1" w:styleId="11">
    <w:name w:val="Обычный (веб)1"/>
    <w:basedOn w:val="a"/>
    <w:rsid w:val="00377E94"/>
    <w:pPr>
      <w:spacing w:before="100" w:after="100" w:line="240" w:lineRule="auto"/>
    </w:pPr>
    <w:rPr>
      <w:rFonts w:ascii="Arial Unicode MS" w:eastAsia="Arial Unicode MS" w:hAnsi="Arial Unicode MS" w:cs="Times New Roman"/>
      <w:sz w:val="24"/>
      <w:szCs w:val="20"/>
      <w:lang w:eastAsia="uk-UA"/>
    </w:rPr>
  </w:style>
  <w:style w:type="paragraph" w:styleId="ad">
    <w:name w:val="Normal (Web)"/>
    <w:basedOn w:val="a"/>
    <w:uiPriority w:val="99"/>
    <w:semiHidden/>
    <w:unhideWhenUsed/>
    <w:rsid w:val="00C735B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c">
    <w:name w:val="Абзац списка Знак"/>
    <w:aliases w:val="Список уровня 2 Знак,название табл/рис Знак"/>
    <w:link w:val="ab"/>
    <w:uiPriority w:val="34"/>
    <w:qFormat/>
    <w:locked/>
    <w:rsid w:val="001828A5"/>
    <w:rPr>
      <w:rFonts w:ascii="Garamond" w:eastAsia="Times New Roman" w:hAnsi="Garamond"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3534">
      <w:bodyDiv w:val="1"/>
      <w:marLeft w:val="0"/>
      <w:marRight w:val="0"/>
      <w:marTop w:val="0"/>
      <w:marBottom w:val="0"/>
      <w:divBdr>
        <w:top w:val="none" w:sz="0" w:space="0" w:color="auto"/>
        <w:left w:val="none" w:sz="0" w:space="0" w:color="auto"/>
        <w:bottom w:val="none" w:sz="0" w:space="0" w:color="auto"/>
        <w:right w:val="none" w:sz="0" w:space="0" w:color="auto"/>
      </w:divBdr>
    </w:div>
    <w:div w:id="212888615">
      <w:bodyDiv w:val="1"/>
      <w:marLeft w:val="0"/>
      <w:marRight w:val="0"/>
      <w:marTop w:val="0"/>
      <w:marBottom w:val="0"/>
      <w:divBdr>
        <w:top w:val="none" w:sz="0" w:space="0" w:color="auto"/>
        <w:left w:val="none" w:sz="0" w:space="0" w:color="auto"/>
        <w:bottom w:val="none" w:sz="0" w:space="0" w:color="auto"/>
        <w:right w:val="none" w:sz="0" w:space="0" w:color="auto"/>
      </w:divBdr>
    </w:div>
    <w:div w:id="358316989">
      <w:bodyDiv w:val="1"/>
      <w:marLeft w:val="0"/>
      <w:marRight w:val="0"/>
      <w:marTop w:val="0"/>
      <w:marBottom w:val="0"/>
      <w:divBdr>
        <w:top w:val="none" w:sz="0" w:space="0" w:color="auto"/>
        <w:left w:val="none" w:sz="0" w:space="0" w:color="auto"/>
        <w:bottom w:val="none" w:sz="0" w:space="0" w:color="auto"/>
        <w:right w:val="none" w:sz="0" w:space="0" w:color="auto"/>
      </w:divBdr>
    </w:div>
    <w:div w:id="377125960">
      <w:bodyDiv w:val="1"/>
      <w:marLeft w:val="0"/>
      <w:marRight w:val="0"/>
      <w:marTop w:val="0"/>
      <w:marBottom w:val="0"/>
      <w:divBdr>
        <w:top w:val="none" w:sz="0" w:space="0" w:color="auto"/>
        <w:left w:val="none" w:sz="0" w:space="0" w:color="auto"/>
        <w:bottom w:val="none" w:sz="0" w:space="0" w:color="auto"/>
        <w:right w:val="none" w:sz="0" w:space="0" w:color="auto"/>
      </w:divBdr>
    </w:div>
    <w:div w:id="685254900">
      <w:bodyDiv w:val="1"/>
      <w:marLeft w:val="0"/>
      <w:marRight w:val="0"/>
      <w:marTop w:val="0"/>
      <w:marBottom w:val="0"/>
      <w:divBdr>
        <w:top w:val="none" w:sz="0" w:space="0" w:color="auto"/>
        <w:left w:val="none" w:sz="0" w:space="0" w:color="auto"/>
        <w:bottom w:val="none" w:sz="0" w:space="0" w:color="auto"/>
        <w:right w:val="none" w:sz="0" w:space="0" w:color="auto"/>
      </w:divBdr>
    </w:div>
    <w:div w:id="697395570">
      <w:bodyDiv w:val="1"/>
      <w:marLeft w:val="0"/>
      <w:marRight w:val="0"/>
      <w:marTop w:val="0"/>
      <w:marBottom w:val="0"/>
      <w:divBdr>
        <w:top w:val="none" w:sz="0" w:space="0" w:color="auto"/>
        <w:left w:val="none" w:sz="0" w:space="0" w:color="auto"/>
        <w:bottom w:val="none" w:sz="0" w:space="0" w:color="auto"/>
        <w:right w:val="none" w:sz="0" w:space="0" w:color="auto"/>
      </w:divBdr>
    </w:div>
    <w:div w:id="888298992">
      <w:bodyDiv w:val="1"/>
      <w:marLeft w:val="0"/>
      <w:marRight w:val="0"/>
      <w:marTop w:val="0"/>
      <w:marBottom w:val="0"/>
      <w:divBdr>
        <w:top w:val="none" w:sz="0" w:space="0" w:color="auto"/>
        <w:left w:val="none" w:sz="0" w:space="0" w:color="auto"/>
        <w:bottom w:val="none" w:sz="0" w:space="0" w:color="auto"/>
        <w:right w:val="none" w:sz="0" w:space="0" w:color="auto"/>
      </w:divBdr>
    </w:div>
    <w:div w:id="936793768">
      <w:bodyDiv w:val="1"/>
      <w:marLeft w:val="0"/>
      <w:marRight w:val="0"/>
      <w:marTop w:val="0"/>
      <w:marBottom w:val="0"/>
      <w:divBdr>
        <w:top w:val="none" w:sz="0" w:space="0" w:color="auto"/>
        <w:left w:val="none" w:sz="0" w:space="0" w:color="auto"/>
        <w:bottom w:val="none" w:sz="0" w:space="0" w:color="auto"/>
        <w:right w:val="none" w:sz="0" w:space="0" w:color="auto"/>
      </w:divBdr>
    </w:div>
    <w:div w:id="969089764">
      <w:bodyDiv w:val="1"/>
      <w:marLeft w:val="0"/>
      <w:marRight w:val="0"/>
      <w:marTop w:val="0"/>
      <w:marBottom w:val="0"/>
      <w:divBdr>
        <w:top w:val="none" w:sz="0" w:space="0" w:color="auto"/>
        <w:left w:val="none" w:sz="0" w:space="0" w:color="auto"/>
        <w:bottom w:val="none" w:sz="0" w:space="0" w:color="auto"/>
        <w:right w:val="none" w:sz="0" w:space="0" w:color="auto"/>
      </w:divBdr>
    </w:div>
    <w:div w:id="1404177299">
      <w:bodyDiv w:val="1"/>
      <w:marLeft w:val="0"/>
      <w:marRight w:val="0"/>
      <w:marTop w:val="0"/>
      <w:marBottom w:val="0"/>
      <w:divBdr>
        <w:top w:val="none" w:sz="0" w:space="0" w:color="auto"/>
        <w:left w:val="none" w:sz="0" w:space="0" w:color="auto"/>
        <w:bottom w:val="none" w:sz="0" w:space="0" w:color="auto"/>
        <w:right w:val="none" w:sz="0" w:space="0" w:color="auto"/>
      </w:divBdr>
    </w:div>
    <w:div w:id="1417165080">
      <w:bodyDiv w:val="1"/>
      <w:marLeft w:val="0"/>
      <w:marRight w:val="0"/>
      <w:marTop w:val="0"/>
      <w:marBottom w:val="0"/>
      <w:divBdr>
        <w:top w:val="none" w:sz="0" w:space="0" w:color="auto"/>
        <w:left w:val="none" w:sz="0" w:space="0" w:color="auto"/>
        <w:bottom w:val="none" w:sz="0" w:space="0" w:color="auto"/>
        <w:right w:val="none" w:sz="0" w:space="0" w:color="auto"/>
      </w:divBdr>
    </w:div>
    <w:div w:id="1603295873">
      <w:bodyDiv w:val="1"/>
      <w:marLeft w:val="0"/>
      <w:marRight w:val="0"/>
      <w:marTop w:val="0"/>
      <w:marBottom w:val="0"/>
      <w:divBdr>
        <w:top w:val="none" w:sz="0" w:space="0" w:color="auto"/>
        <w:left w:val="none" w:sz="0" w:space="0" w:color="auto"/>
        <w:bottom w:val="none" w:sz="0" w:space="0" w:color="auto"/>
        <w:right w:val="none" w:sz="0" w:space="0" w:color="auto"/>
      </w:divBdr>
    </w:div>
    <w:div w:id="1963417240">
      <w:bodyDiv w:val="1"/>
      <w:marLeft w:val="0"/>
      <w:marRight w:val="0"/>
      <w:marTop w:val="0"/>
      <w:marBottom w:val="0"/>
      <w:divBdr>
        <w:top w:val="none" w:sz="0" w:space="0" w:color="auto"/>
        <w:left w:val="none" w:sz="0" w:space="0" w:color="auto"/>
        <w:bottom w:val="none" w:sz="0" w:space="0" w:color="auto"/>
        <w:right w:val="none" w:sz="0" w:space="0" w:color="auto"/>
      </w:divBdr>
    </w:div>
    <w:div w:id="2024238052">
      <w:bodyDiv w:val="1"/>
      <w:marLeft w:val="0"/>
      <w:marRight w:val="0"/>
      <w:marTop w:val="0"/>
      <w:marBottom w:val="0"/>
      <w:divBdr>
        <w:top w:val="none" w:sz="0" w:space="0" w:color="auto"/>
        <w:left w:val="none" w:sz="0" w:space="0" w:color="auto"/>
        <w:bottom w:val="none" w:sz="0" w:space="0" w:color="auto"/>
        <w:right w:val="none" w:sz="0" w:space="0" w:color="auto"/>
      </w:divBdr>
    </w:div>
    <w:div w:id="204335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lobalfund.org/media/3275/corporate_codeofconductforsuppliers_policy_en.pd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14</Pages>
  <Words>14014</Words>
  <Characters>7988</Characters>
  <Application>Microsoft Office Word</Application>
  <DocSecurity>0</DocSecurity>
  <Lines>66</Lines>
  <Paragraphs>43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18</cp:revision>
  <cp:lastPrinted>2015-12-11T16:23:00Z</cp:lastPrinted>
  <dcterms:created xsi:type="dcterms:W3CDTF">2025-11-07T15:14:00Z</dcterms:created>
  <dcterms:modified xsi:type="dcterms:W3CDTF">2025-11-17T13:10:00Z</dcterms:modified>
</cp:coreProperties>
</file>